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36F162AB">
            <wp:extent cx="2616848" cy="1009650"/>
            <wp:effectExtent l="0" t="0" r="0" b="0"/>
            <wp:docPr id="1" name="Picture 1" descr="Medway Safeguarding Children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15BD9643" w14:textId="77777777" w:rsidR="004D07A9" w:rsidRDefault="004D07A9">
      <w:pPr>
        <w:rPr>
          <w:b/>
          <w:bCs/>
          <w:sz w:val="72"/>
          <w:szCs w:val="72"/>
        </w:rPr>
      </w:pPr>
    </w:p>
    <w:p w14:paraId="5B3E70C7" w14:textId="77777777" w:rsidR="004D07A9" w:rsidRDefault="004D07A9">
      <w:pPr>
        <w:rPr>
          <w:b/>
          <w:bCs/>
          <w:sz w:val="72"/>
          <w:szCs w:val="72"/>
        </w:rPr>
      </w:pPr>
    </w:p>
    <w:p w14:paraId="16A28F80" w14:textId="49EAEE89" w:rsidR="004D07A9" w:rsidRPr="004D07A9" w:rsidRDefault="00761396">
      <w:pPr>
        <w:rPr>
          <w:b/>
          <w:bCs/>
          <w:sz w:val="72"/>
          <w:szCs w:val="72"/>
        </w:rPr>
      </w:pPr>
      <w:r>
        <w:rPr>
          <w:b/>
          <w:bCs/>
          <w:sz w:val="72"/>
          <w:szCs w:val="72"/>
        </w:rPr>
        <w:t xml:space="preserve">Pathway for child sexual abuse (CSA) medicals (under 18-year-olds) </w:t>
      </w:r>
    </w:p>
    <w:p w14:paraId="67F67DBD" w14:textId="7642B1F8" w:rsidR="004D07A9" w:rsidRPr="004D07A9" w:rsidRDefault="004D07A9">
      <w:pPr>
        <w:rPr>
          <w:b/>
          <w:bCs/>
          <w:sz w:val="32"/>
          <w:szCs w:val="32"/>
        </w:rPr>
      </w:pPr>
    </w:p>
    <w:p w14:paraId="77B27006" w14:textId="79B557BE" w:rsidR="004D07A9" w:rsidRDefault="00761396">
      <w:pPr>
        <w:rPr>
          <w:sz w:val="44"/>
          <w:szCs w:val="44"/>
        </w:rPr>
      </w:pPr>
      <w:r>
        <w:rPr>
          <w:sz w:val="44"/>
          <w:szCs w:val="44"/>
        </w:rPr>
        <w:t>June 2022</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0"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7BFBE332" w:rsidR="00844239" w:rsidRPr="00844239" w:rsidRDefault="00844239" w:rsidP="00691830">
            <w:pPr>
              <w:jc w:val="both"/>
              <w:rPr>
                <w:rFonts w:cstheme="minorHAnsi"/>
                <w:sz w:val="24"/>
                <w:szCs w:val="24"/>
              </w:rPr>
            </w:pPr>
            <w:r>
              <w:rPr>
                <w:rFonts w:cstheme="minorHAnsi"/>
                <w:sz w:val="24"/>
                <w:szCs w:val="24"/>
              </w:rPr>
              <w:t xml:space="preserve">Email: </w:t>
            </w:r>
            <w:hyperlink r:id="rId11" w:history="1">
              <w:r w:rsidRPr="00404E5A">
                <w:rPr>
                  <w:rStyle w:val="Hyperlink"/>
                  <w:rFonts w:cstheme="minorHAnsi"/>
                  <w:sz w:val="24"/>
                  <w:szCs w:val="24"/>
                </w:rPr>
                <w:t>mscp@medway..gov.uk</w:t>
              </w:r>
            </w:hyperlink>
            <w:r>
              <w:rPr>
                <w:rFonts w:cstheme="minorHAnsi"/>
                <w:sz w:val="24"/>
                <w:szCs w:val="24"/>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609541B6" w:rsidR="004D07A9" w:rsidRPr="004D07A9" w:rsidRDefault="004D330E" w:rsidP="00691830">
            <w:pPr>
              <w:jc w:val="both"/>
              <w:rPr>
                <w:rFonts w:cstheme="minorHAnsi"/>
                <w:sz w:val="24"/>
                <w:szCs w:val="24"/>
              </w:rPr>
            </w:pPr>
            <w:r>
              <w:rPr>
                <w:rFonts w:cstheme="minorHAnsi"/>
                <w:sz w:val="24"/>
                <w:szCs w:val="24"/>
              </w:rPr>
              <w:t xml:space="preserve">This guidance has been developed to help practitioners manage concerns about possible child sexual abuse (CSA), but will not cover all possible cases, which need individual consideration and discussion. The guidance outlines the pathways for CSA medicals. </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3FD73EE7"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761396">
              <w:rPr>
                <w:rFonts w:cstheme="minorHAnsi"/>
                <w:bCs/>
                <w:sz w:val="24"/>
                <w:szCs w:val="24"/>
              </w:rPr>
              <w:t xml:space="preserve">June 2025.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3A77C54B" w14:textId="4A59B5A5" w:rsidR="004D07A9" w:rsidRPr="005F4986" w:rsidRDefault="004D07A9" w:rsidP="004D07A9">
      <w:pPr>
        <w:spacing w:after="0" w:line="240" w:lineRule="auto"/>
        <w:rPr>
          <w:rFonts w:cstheme="minorHAnsi"/>
          <w:noProof/>
          <w:sz w:val="24"/>
          <w:szCs w:val="24"/>
        </w:rPr>
      </w:pPr>
      <w:r w:rsidRPr="005F4986">
        <w:rPr>
          <w:rFonts w:cstheme="minorHAnsi"/>
          <w:noProof/>
        </w:rPr>
        <w:t>1</w:t>
      </w:r>
      <w:r w:rsidRPr="005F4986">
        <w:rPr>
          <w:rFonts w:cstheme="minorHAnsi"/>
          <w:noProof/>
          <w:sz w:val="24"/>
          <w:szCs w:val="24"/>
        </w:rPr>
        <w:t xml:space="preserve">. </w:t>
      </w:r>
      <w:r w:rsidRPr="005F4986">
        <w:rPr>
          <w:rFonts w:cstheme="minorHAnsi"/>
          <w:noProof/>
          <w:sz w:val="24"/>
          <w:szCs w:val="24"/>
        </w:rPr>
        <w:tab/>
        <w:t>Introduction</w:t>
      </w:r>
      <w:r w:rsidR="00A31959" w:rsidRPr="005F4986">
        <w:rPr>
          <w:rFonts w:cstheme="minorHAnsi"/>
          <w:noProof/>
          <w:sz w:val="24"/>
          <w:szCs w:val="24"/>
        </w:rPr>
        <w:tab/>
      </w:r>
      <w:r w:rsidR="00DF6339" w:rsidRPr="005F4986">
        <w:rPr>
          <w:rFonts w:cstheme="minorHAnsi"/>
          <w:noProof/>
          <w:sz w:val="24"/>
          <w:szCs w:val="24"/>
        </w:rPr>
        <w:tab/>
      </w:r>
      <w:r w:rsidR="00DF6339" w:rsidRPr="005F4986">
        <w:rPr>
          <w:rFonts w:cstheme="minorHAnsi"/>
          <w:noProof/>
          <w:sz w:val="24"/>
          <w:szCs w:val="24"/>
        </w:rPr>
        <w:tab/>
      </w:r>
      <w:r w:rsidR="00DF6339" w:rsidRPr="005F4986">
        <w:rPr>
          <w:rFonts w:cstheme="minorHAnsi"/>
          <w:noProof/>
          <w:sz w:val="24"/>
          <w:szCs w:val="24"/>
        </w:rPr>
        <w:tab/>
      </w:r>
      <w:r w:rsidR="00DF6339" w:rsidRPr="005F4986">
        <w:rPr>
          <w:rFonts w:cstheme="minorHAnsi"/>
          <w:noProof/>
          <w:sz w:val="24"/>
          <w:szCs w:val="24"/>
        </w:rPr>
        <w:tab/>
      </w:r>
      <w:r w:rsidR="00DF6339" w:rsidRPr="005F4986">
        <w:rPr>
          <w:rFonts w:cstheme="minorHAnsi"/>
          <w:noProof/>
          <w:sz w:val="24"/>
          <w:szCs w:val="24"/>
        </w:rPr>
        <w:tab/>
      </w:r>
      <w:r w:rsidR="00DF6339" w:rsidRPr="005F4986">
        <w:rPr>
          <w:rFonts w:cstheme="minorHAnsi"/>
          <w:noProof/>
          <w:sz w:val="24"/>
          <w:szCs w:val="24"/>
        </w:rPr>
        <w:tab/>
      </w:r>
      <w:r w:rsidR="00DF6339" w:rsidRPr="005F4986">
        <w:rPr>
          <w:rFonts w:cstheme="minorHAnsi"/>
          <w:noProof/>
          <w:sz w:val="24"/>
          <w:szCs w:val="24"/>
        </w:rPr>
        <w:tab/>
      </w:r>
      <w:r w:rsidR="00DF6339" w:rsidRPr="005F4986">
        <w:rPr>
          <w:rFonts w:cstheme="minorHAnsi"/>
          <w:noProof/>
          <w:sz w:val="24"/>
          <w:szCs w:val="24"/>
        </w:rPr>
        <w:tab/>
      </w:r>
      <w:r w:rsidR="005F4986" w:rsidRPr="005F4986">
        <w:rPr>
          <w:rFonts w:cstheme="minorHAnsi"/>
          <w:b/>
          <w:bCs/>
          <w:noProof/>
          <w:sz w:val="24"/>
          <w:szCs w:val="24"/>
        </w:rPr>
        <w:t>3</w:t>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p>
    <w:p w14:paraId="7F10FBAF" w14:textId="6E9A4AE3" w:rsidR="004D07A9" w:rsidRPr="005F4986" w:rsidRDefault="004D07A9" w:rsidP="004D07A9">
      <w:pPr>
        <w:spacing w:after="0" w:line="240" w:lineRule="auto"/>
        <w:rPr>
          <w:rFonts w:cstheme="minorHAnsi"/>
          <w:noProof/>
          <w:sz w:val="24"/>
          <w:szCs w:val="24"/>
        </w:rPr>
      </w:pPr>
      <w:r w:rsidRPr="005F4986">
        <w:rPr>
          <w:rFonts w:cstheme="minorHAnsi"/>
          <w:noProof/>
          <w:sz w:val="24"/>
          <w:szCs w:val="24"/>
        </w:rPr>
        <w:t>2.</w:t>
      </w:r>
      <w:r w:rsidRPr="005F4986">
        <w:rPr>
          <w:rFonts w:cstheme="minorHAnsi"/>
          <w:noProof/>
          <w:sz w:val="24"/>
          <w:szCs w:val="24"/>
        </w:rPr>
        <w:tab/>
      </w:r>
      <w:r w:rsidR="00DF6339" w:rsidRPr="005F4986">
        <w:rPr>
          <w:rFonts w:cstheme="minorHAnsi"/>
          <w:noProof/>
          <w:sz w:val="24"/>
          <w:szCs w:val="24"/>
        </w:rPr>
        <w:t xml:space="preserve">Indicators where a child sexual abuse </w:t>
      </w:r>
      <w:r w:rsidR="004D330E" w:rsidRPr="005F4986">
        <w:rPr>
          <w:rFonts w:cstheme="minorHAnsi"/>
          <w:noProof/>
          <w:sz w:val="24"/>
          <w:szCs w:val="24"/>
        </w:rPr>
        <w:t xml:space="preserve">medical should be considered </w:t>
      </w:r>
      <w:r w:rsidRPr="005F4986">
        <w:rPr>
          <w:rFonts w:cstheme="minorHAnsi"/>
          <w:noProof/>
          <w:sz w:val="24"/>
          <w:szCs w:val="24"/>
        </w:rPr>
        <w:tab/>
      </w:r>
      <w:r w:rsidR="005F4986" w:rsidRPr="005F4986">
        <w:rPr>
          <w:rFonts w:cstheme="minorHAnsi"/>
          <w:b/>
          <w:bCs/>
          <w:noProof/>
          <w:sz w:val="24"/>
          <w:szCs w:val="24"/>
        </w:rPr>
        <w:t>4</w:t>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00A31959" w:rsidRPr="005F4986">
        <w:rPr>
          <w:rFonts w:cstheme="minorHAnsi"/>
          <w:noProof/>
          <w:sz w:val="24"/>
          <w:szCs w:val="24"/>
        </w:rPr>
        <w:tab/>
      </w:r>
    </w:p>
    <w:p w14:paraId="49947584" w14:textId="4C6DD933" w:rsidR="004D07A9" w:rsidRPr="005F4986" w:rsidRDefault="004D07A9" w:rsidP="004D07A9">
      <w:pPr>
        <w:spacing w:after="0" w:line="240" w:lineRule="auto"/>
        <w:ind w:left="720" w:hanging="720"/>
        <w:rPr>
          <w:rFonts w:cstheme="minorHAnsi"/>
          <w:noProof/>
          <w:sz w:val="24"/>
          <w:szCs w:val="24"/>
        </w:rPr>
      </w:pPr>
      <w:r w:rsidRPr="005F4986">
        <w:rPr>
          <w:rFonts w:cstheme="minorHAnsi"/>
          <w:noProof/>
          <w:sz w:val="24"/>
          <w:szCs w:val="24"/>
        </w:rPr>
        <w:t xml:space="preserve">3. </w:t>
      </w:r>
      <w:r w:rsidRPr="005F4986">
        <w:rPr>
          <w:rFonts w:cstheme="minorHAnsi"/>
          <w:noProof/>
          <w:sz w:val="24"/>
          <w:szCs w:val="24"/>
        </w:rPr>
        <w:tab/>
      </w:r>
      <w:r w:rsidR="004D330E" w:rsidRPr="005F4986">
        <w:rPr>
          <w:rFonts w:cstheme="minorHAnsi"/>
          <w:noProof/>
          <w:sz w:val="24"/>
          <w:szCs w:val="24"/>
        </w:rPr>
        <w:t xml:space="preserve">Accidental injuries </w:t>
      </w:r>
      <w:r w:rsidR="000F073C" w:rsidRPr="005F4986">
        <w:rPr>
          <w:rFonts w:cstheme="minorHAnsi"/>
          <w:noProof/>
          <w:sz w:val="24"/>
          <w:szCs w:val="24"/>
        </w:rPr>
        <w:t xml:space="preserve"> </w:t>
      </w:r>
      <w:r w:rsidRPr="005F4986">
        <w:rPr>
          <w:rFonts w:cstheme="minorHAnsi"/>
          <w:noProof/>
          <w:sz w:val="24"/>
          <w:szCs w:val="24"/>
        </w:rPr>
        <w:t xml:space="preserve"> </w:t>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b/>
          <w:bCs/>
          <w:noProof/>
          <w:sz w:val="24"/>
          <w:szCs w:val="24"/>
        </w:rPr>
        <w:t>5</w:t>
      </w:r>
    </w:p>
    <w:p w14:paraId="76F3ED66" w14:textId="414D3F1E" w:rsidR="004D07A9" w:rsidRPr="005F4986" w:rsidRDefault="004D07A9" w:rsidP="004D07A9">
      <w:pPr>
        <w:spacing w:after="0" w:line="240" w:lineRule="auto"/>
        <w:rPr>
          <w:rFonts w:cstheme="minorHAnsi"/>
          <w:noProof/>
          <w:sz w:val="24"/>
          <w:szCs w:val="24"/>
        </w:rPr>
      </w:pPr>
      <w:r w:rsidRPr="005F4986">
        <w:rPr>
          <w:rFonts w:cstheme="minorHAnsi"/>
          <w:noProof/>
          <w:sz w:val="24"/>
          <w:szCs w:val="24"/>
        </w:rPr>
        <w:tab/>
      </w:r>
      <w:r w:rsidR="000F073C" w:rsidRPr="005F4986">
        <w:rPr>
          <w:rFonts w:cstheme="minorHAnsi"/>
          <w:noProof/>
          <w:sz w:val="24"/>
          <w:szCs w:val="24"/>
        </w:rPr>
        <w:tab/>
      </w:r>
      <w:r w:rsidR="000F073C" w:rsidRPr="005F4986">
        <w:rPr>
          <w:rFonts w:cstheme="minorHAnsi"/>
          <w:noProof/>
          <w:sz w:val="24"/>
          <w:szCs w:val="24"/>
        </w:rPr>
        <w:tab/>
      </w:r>
      <w:r w:rsidR="000F073C" w:rsidRPr="005F4986">
        <w:rPr>
          <w:rFonts w:cstheme="minorHAnsi"/>
          <w:noProof/>
          <w:sz w:val="24"/>
          <w:szCs w:val="24"/>
        </w:rPr>
        <w:tab/>
      </w:r>
      <w:r w:rsidR="000F073C" w:rsidRPr="005F4986">
        <w:rPr>
          <w:rFonts w:cstheme="minorHAnsi"/>
          <w:noProof/>
          <w:sz w:val="24"/>
          <w:szCs w:val="24"/>
        </w:rPr>
        <w:tab/>
      </w:r>
      <w:r w:rsidR="000F073C" w:rsidRPr="005F4986">
        <w:rPr>
          <w:rFonts w:cstheme="minorHAnsi"/>
          <w:noProof/>
          <w:sz w:val="24"/>
          <w:szCs w:val="24"/>
        </w:rPr>
        <w:tab/>
      </w:r>
      <w:r w:rsidR="000F073C"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p>
    <w:p w14:paraId="156A7FDF" w14:textId="53501754" w:rsidR="004D07A9" w:rsidRPr="005F4986" w:rsidRDefault="004D07A9" w:rsidP="004D330E">
      <w:pPr>
        <w:spacing w:after="0" w:line="240" w:lineRule="auto"/>
        <w:rPr>
          <w:rFonts w:cstheme="minorHAnsi"/>
          <w:noProof/>
          <w:sz w:val="24"/>
          <w:szCs w:val="24"/>
        </w:rPr>
      </w:pPr>
      <w:r w:rsidRPr="005F4986">
        <w:rPr>
          <w:rFonts w:cstheme="minorHAnsi"/>
          <w:noProof/>
          <w:sz w:val="24"/>
          <w:szCs w:val="24"/>
        </w:rPr>
        <w:t>4.</w:t>
      </w:r>
      <w:r w:rsidRPr="005F4986">
        <w:rPr>
          <w:rFonts w:cstheme="minorHAnsi"/>
          <w:noProof/>
          <w:sz w:val="24"/>
          <w:szCs w:val="24"/>
        </w:rPr>
        <w:tab/>
      </w:r>
      <w:r w:rsidR="004D330E" w:rsidRPr="005F4986">
        <w:rPr>
          <w:rFonts w:cstheme="minorHAnsi"/>
          <w:noProof/>
          <w:sz w:val="24"/>
          <w:szCs w:val="24"/>
        </w:rPr>
        <w:t xml:space="preserve">Is the child in need of urgent medical attention? </w:t>
      </w:r>
      <w:r w:rsidRPr="005F4986">
        <w:rPr>
          <w:rFonts w:cstheme="minorHAnsi"/>
          <w:noProof/>
          <w:sz w:val="24"/>
          <w:szCs w:val="24"/>
        </w:rPr>
        <w:tab/>
      </w:r>
      <w:r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b/>
          <w:bCs/>
          <w:noProof/>
          <w:sz w:val="24"/>
          <w:szCs w:val="24"/>
        </w:rPr>
        <w:t>5</w:t>
      </w:r>
    </w:p>
    <w:p w14:paraId="31B858CB" w14:textId="77777777" w:rsidR="004D07A9" w:rsidRPr="005F4986" w:rsidRDefault="004D07A9" w:rsidP="004D07A9">
      <w:pPr>
        <w:spacing w:after="0" w:line="240" w:lineRule="auto"/>
        <w:rPr>
          <w:rFonts w:cstheme="minorHAnsi"/>
          <w:noProof/>
          <w:sz w:val="24"/>
          <w:szCs w:val="24"/>
        </w:rPr>
      </w:pPr>
    </w:p>
    <w:p w14:paraId="0014E453" w14:textId="6E1FFBD4" w:rsidR="005771B7" w:rsidRPr="005F4986" w:rsidRDefault="004D07A9" w:rsidP="004D330E">
      <w:pPr>
        <w:spacing w:after="0" w:line="240" w:lineRule="auto"/>
        <w:rPr>
          <w:rFonts w:cstheme="minorHAnsi"/>
          <w:noProof/>
          <w:sz w:val="24"/>
          <w:szCs w:val="24"/>
        </w:rPr>
      </w:pPr>
      <w:r w:rsidRPr="005F4986">
        <w:rPr>
          <w:rFonts w:cstheme="minorHAnsi"/>
          <w:noProof/>
          <w:sz w:val="24"/>
          <w:szCs w:val="24"/>
        </w:rPr>
        <w:t xml:space="preserve">5. </w:t>
      </w:r>
      <w:r w:rsidRPr="005F4986">
        <w:rPr>
          <w:rFonts w:cstheme="minorHAnsi"/>
          <w:noProof/>
          <w:sz w:val="24"/>
          <w:szCs w:val="24"/>
        </w:rPr>
        <w:tab/>
      </w:r>
      <w:r w:rsidR="004D330E" w:rsidRPr="005F4986">
        <w:rPr>
          <w:rFonts w:cstheme="minorHAnsi"/>
          <w:noProof/>
          <w:sz w:val="24"/>
          <w:szCs w:val="24"/>
        </w:rPr>
        <w:t>Female genital mutilation (FGM)</w:t>
      </w:r>
      <w:r w:rsidR="000F073C" w:rsidRPr="005F4986">
        <w:rPr>
          <w:rFonts w:cstheme="minorHAnsi"/>
          <w:noProof/>
          <w:sz w:val="24"/>
          <w:szCs w:val="24"/>
        </w:rPr>
        <w:t xml:space="preserve"> </w:t>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Pr="005F4986">
        <w:rPr>
          <w:rFonts w:cstheme="minorHAnsi"/>
          <w:noProof/>
          <w:sz w:val="24"/>
          <w:szCs w:val="24"/>
        </w:rPr>
        <w:tab/>
      </w:r>
      <w:r w:rsidR="005F4986" w:rsidRPr="005F4986">
        <w:rPr>
          <w:rFonts w:cstheme="minorHAnsi"/>
          <w:noProof/>
          <w:sz w:val="24"/>
          <w:szCs w:val="24"/>
        </w:rPr>
        <w:tab/>
      </w:r>
      <w:r w:rsidR="005F4986" w:rsidRPr="005F4986">
        <w:rPr>
          <w:rFonts w:cstheme="minorHAnsi"/>
          <w:b/>
          <w:bCs/>
          <w:noProof/>
          <w:sz w:val="24"/>
          <w:szCs w:val="24"/>
        </w:rPr>
        <w:t>5</w:t>
      </w:r>
    </w:p>
    <w:p w14:paraId="3C8803FE" w14:textId="77777777" w:rsidR="005771B7" w:rsidRPr="005F4986" w:rsidRDefault="005771B7" w:rsidP="005771B7">
      <w:pPr>
        <w:spacing w:after="0" w:line="240" w:lineRule="auto"/>
        <w:rPr>
          <w:rFonts w:cstheme="minorHAnsi"/>
          <w:noProof/>
          <w:sz w:val="24"/>
          <w:szCs w:val="24"/>
        </w:rPr>
      </w:pPr>
    </w:p>
    <w:p w14:paraId="2BDA661F" w14:textId="30870C28" w:rsidR="004D330E" w:rsidRPr="005F4986" w:rsidRDefault="004D330E" w:rsidP="005771B7">
      <w:pPr>
        <w:spacing w:after="0" w:line="240" w:lineRule="auto"/>
        <w:rPr>
          <w:rFonts w:cstheme="minorHAnsi"/>
          <w:noProof/>
          <w:sz w:val="24"/>
          <w:szCs w:val="24"/>
        </w:rPr>
      </w:pPr>
      <w:r w:rsidRPr="005F4986">
        <w:rPr>
          <w:rFonts w:cstheme="minorHAnsi"/>
          <w:noProof/>
          <w:sz w:val="24"/>
          <w:szCs w:val="24"/>
        </w:rPr>
        <w:t>6</w:t>
      </w:r>
      <w:r w:rsidR="005771B7" w:rsidRPr="005F4986">
        <w:rPr>
          <w:rFonts w:cstheme="minorHAnsi"/>
          <w:noProof/>
          <w:sz w:val="24"/>
          <w:szCs w:val="24"/>
        </w:rPr>
        <w:t xml:space="preserve">. </w:t>
      </w:r>
      <w:r w:rsidR="005771B7" w:rsidRPr="005F4986">
        <w:rPr>
          <w:rFonts w:cstheme="minorHAnsi"/>
          <w:noProof/>
          <w:sz w:val="24"/>
          <w:szCs w:val="24"/>
        </w:rPr>
        <w:tab/>
      </w:r>
      <w:r w:rsidRPr="005F4986">
        <w:rPr>
          <w:rFonts w:cstheme="minorHAnsi"/>
          <w:noProof/>
          <w:sz w:val="24"/>
          <w:szCs w:val="24"/>
        </w:rPr>
        <w:t>What do if you have concerns</w:t>
      </w:r>
      <w:r w:rsidR="005771B7"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b/>
          <w:bCs/>
          <w:noProof/>
          <w:sz w:val="24"/>
          <w:szCs w:val="24"/>
        </w:rPr>
        <w:t>6</w:t>
      </w:r>
    </w:p>
    <w:p w14:paraId="4AAFC26D" w14:textId="77777777" w:rsidR="004D330E" w:rsidRPr="005F4986" w:rsidRDefault="004D330E" w:rsidP="005771B7">
      <w:pPr>
        <w:spacing w:after="0" w:line="240" w:lineRule="auto"/>
        <w:rPr>
          <w:rFonts w:cstheme="minorHAnsi"/>
          <w:noProof/>
          <w:sz w:val="24"/>
          <w:szCs w:val="24"/>
        </w:rPr>
      </w:pPr>
    </w:p>
    <w:p w14:paraId="55C55DEA" w14:textId="5C9AB03D" w:rsidR="004D330E" w:rsidRPr="005F4986" w:rsidRDefault="004D330E" w:rsidP="005771B7">
      <w:pPr>
        <w:spacing w:after="0" w:line="240" w:lineRule="auto"/>
        <w:rPr>
          <w:rFonts w:cstheme="minorHAnsi"/>
          <w:noProof/>
          <w:sz w:val="24"/>
          <w:szCs w:val="24"/>
        </w:rPr>
      </w:pPr>
      <w:r w:rsidRPr="005F4986">
        <w:rPr>
          <w:rFonts w:cstheme="minorHAnsi"/>
          <w:noProof/>
          <w:sz w:val="24"/>
          <w:szCs w:val="24"/>
        </w:rPr>
        <w:t xml:space="preserve">7. </w:t>
      </w:r>
      <w:r w:rsidRPr="005F4986">
        <w:rPr>
          <w:rFonts w:cstheme="minorHAnsi"/>
          <w:noProof/>
          <w:sz w:val="24"/>
          <w:szCs w:val="24"/>
        </w:rPr>
        <w:tab/>
        <w:t xml:space="preserve">What happens after a request for support/referral is made? </w:t>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b/>
          <w:bCs/>
          <w:noProof/>
          <w:sz w:val="24"/>
          <w:szCs w:val="24"/>
        </w:rPr>
        <w:t>6</w:t>
      </w:r>
    </w:p>
    <w:p w14:paraId="0CEFAF78" w14:textId="77777777" w:rsidR="004D330E" w:rsidRPr="005F4986" w:rsidRDefault="004D330E" w:rsidP="005771B7">
      <w:pPr>
        <w:spacing w:after="0" w:line="240" w:lineRule="auto"/>
        <w:rPr>
          <w:rFonts w:cstheme="minorHAnsi"/>
          <w:noProof/>
          <w:sz w:val="24"/>
          <w:szCs w:val="24"/>
        </w:rPr>
      </w:pPr>
    </w:p>
    <w:p w14:paraId="78BE26C9" w14:textId="51293C45" w:rsidR="004D330E" w:rsidRPr="005F4986" w:rsidRDefault="004D330E" w:rsidP="005771B7">
      <w:pPr>
        <w:spacing w:after="0" w:line="240" w:lineRule="auto"/>
        <w:rPr>
          <w:rFonts w:cstheme="minorHAnsi"/>
          <w:noProof/>
          <w:sz w:val="24"/>
          <w:szCs w:val="24"/>
        </w:rPr>
      </w:pPr>
      <w:r w:rsidRPr="005F4986">
        <w:rPr>
          <w:rFonts w:cstheme="minorHAnsi"/>
          <w:noProof/>
          <w:sz w:val="24"/>
          <w:szCs w:val="24"/>
        </w:rPr>
        <w:t xml:space="preserve">8. </w:t>
      </w:r>
      <w:r w:rsidRPr="005F4986">
        <w:rPr>
          <w:rFonts w:cstheme="minorHAnsi"/>
          <w:noProof/>
          <w:sz w:val="24"/>
          <w:szCs w:val="24"/>
        </w:rPr>
        <w:tab/>
        <w:t xml:space="preserve">Referneces  </w:t>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noProof/>
          <w:sz w:val="24"/>
          <w:szCs w:val="24"/>
        </w:rPr>
        <w:tab/>
      </w:r>
      <w:r w:rsidR="005F4986" w:rsidRPr="005F4986">
        <w:rPr>
          <w:rFonts w:cstheme="minorHAnsi"/>
          <w:b/>
          <w:bCs/>
          <w:noProof/>
          <w:sz w:val="24"/>
          <w:szCs w:val="24"/>
        </w:rPr>
        <w:t>8</w:t>
      </w:r>
    </w:p>
    <w:p w14:paraId="46C30D63" w14:textId="77777777" w:rsidR="004D330E" w:rsidRPr="005F4986" w:rsidRDefault="004D330E" w:rsidP="005771B7">
      <w:pPr>
        <w:spacing w:after="0" w:line="240" w:lineRule="auto"/>
        <w:rPr>
          <w:rFonts w:cstheme="minorHAnsi"/>
          <w:noProof/>
          <w:sz w:val="24"/>
          <w:szCs w:val="24"/>
        </w:rPr>
      </w:pPr>
    </w:p>
    <w:p w14:paraId="198D03FE" w14:textId="5FD8BFAC" w:rsidR="004D330E" w:rsidRDefault="004D330E" w:rsidP="005771B7">
      <w:pPr>
        <w:spacing w:after="0" w:line="240" w:lineRule="auto"/>
        <w:rPr>
          <w:rFonts w:cstheme="minorHAnsi"/>
          <w:b/>
          <w:bCs/>
          <w:noProof/>
          <w:sz w:val="24"/>
          <w:szCs w:val="24"/>
        </w:rPr>
      </w:pPr>
      <w:r w:rsidRPr="005F4986">
        <w:rPr>
          <w:rFonts w:cstheme="minorHAnsi"/>
          <w:noProof/>
          <w:sz w:val="24"/>
          <w:szCs w:val="24"/>
        </w:rPr>
        <w:t xml:space="preserve">Appendix 1: </w:t>
      </w:r>
      <w:r w:rsidR="009738EA">
        <w:rPr>
          <w:rFonts w:cstheme="minorHAnsi"/>
          <w:noProof/>
          <w:sz w:val="24"/>
          <w:szCs w:val="24"/>
        </w:rPr>
        <w:t>F</w:t>
      </w:r>
      <w:r w:rsidRPr="005F4986">
        <w:rPr>
          <w:rFonts w:cstheme="minorHAnsi"/>
          <w:noProof/>
          <w:sz w:val="24"/>
          <w:szCs w:val="24"/>
        </w:rPr>
        <w:t>lowchart for child sexual abuse (CSA) medicals</w:t>
      </w:r>
      <w:r>
        <w:rPr>
          <w:rFonts w:cstheme="minorHAnsi"/>
          <w:b/>
          <w:bCs/>
          <w:noProof/>
          <w:sz w:val="24"/>
          <w:szCs w:val="24"/>
        </w:rPr>
        <w:t xml:space="preserve"> </w:t>
      </w:r>
      <w:r w:rsidR="005F4986">
        <w:rPr>
          <w:rFonts w:cstheme="minorHAnsi"/>
          <w:b/>
          <w:bCs/>
          <w:noProof/>
          <w:sz w:val="24"/>
          <w:szCs w:val="24"/>
        </w:rPr>
        <w:tab/>
      </w:r>
      <w:r w:rsidR="005F4986">
        <w:rPr>
          <w:rFonts w:cstheme="minorHAnsi"/>
          <w:b/>
          <w:bCs/>
          <w:noProof/>
          <w:sz w:val="24"/>
          <w:szCs w:val="24"/>
        </w:rPr>
        <w:tab/>
      </w:r>
      <w:r w:rsidR="005F4986">
        <w:rPr>
          <w:rFonts w:cstheme="minorHAnsi"/>
          <w:b/>
          <w:bCs/>
          <w:noProof/>
          <w:sz w:val="24"/>
          <w:szCs w:val="24"/>
        </w:rPr>
        <w:tab/>
        <w:t>10</w:t>
      </w:r>
    </w:p>
    <w:p w14:paraId="490DF7D3" w14:textId="6AD8C867" w:rsidR="005771B7" w:rsidRPr="004D07A9" w:rsidRDefault="005771B7" w:rsidP="005771B7">
      <w:pPr>
        <w:spacing w:after="0" w:line="240" w:lineRule="auto"/>
        <w:rPr>
          <w:rFonts w:cstheme="minorHAnsi"/>
          <w:b/>
          <w:bCs/>
          <w:noProof/>
          <w:sz w:val="24"/>
          <w:szCs w:val="24"/>
        </w:rPr>
      </w:pP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0317116F" w14:textId="4E740114" w:rsidR="005771B7" w:rsidRPr="004D330E" w:rsidRDefault="005771B7" w:rsidP="004D330E">
      <w:pPr>
        <w:spacing w:after="0" w:line="240" w:lineRule="auto"/>
        <w:rPr>
          <w:rFonts w:cstheme="minorHAnsi"/>
          <w:noProof/>
          <w:sz w:val="24"/>
          <w:szCs w:val="24"/>
        </w:rPr>
      </w:pPr>
      <w:r w:rsidRPr="004D07A9">
        <w:rPr>
          <w:rFonts w:cstheme="minorHAnsi"/>
          <w:noProof/>
          <w:sz w:val="24"/>
          <w:szCs w:val="24"/>
        </w:rPr>
        <w:tab/>
      </w:r>
    </w:p>
    <w:p w14:paraId="0A27951D" w14:textId="23A6B775" w:rsidR="00A31959" w:rsidRPr="00761396" w:rsidRDefault="004D07A9" w:rsidP="00761396">
      <w:pPr>
        <w:pBdr>
          <w:bottom w:val="single" w:sz="6" w:space="0" w:color="0495DF"/>
        </w:pBdr>
        <w:shd w:val="clear" w:color="auto" w:fill="FFFFFF"/>
        <w:spacing w:before="100" w:beforeAutospacing="1" w:after="100" w:afterAutospacing="1" w:line="336" w:lineRule="auto"/>
        <w:outlineLvl w:val="1"/>
        <w:rPr>
          <w:rStyle w:val="Hyperlink"/>
          <w:rFonts w:eastAsia="Times New Roman" w:cs="Arial"/>
          <w:b/>
          <w:bCs/>
          <w:color w:val="auto"/>
          <w:sz w:val="24"/>
          <w:szCs w:val="24"/>
          <w:u w:val="none"/>
          <w:lang w:eastAsia="en-GB"/>
        </w:rPr>
      </w:pPr>
      <w:r w:rsidRPr="00A97044">
        <w:rPr>
          <w:rFonts w:eastAsia="Times New Roman" w:cs="Arial"/>
          <w:b/>
          <w:bCs/>
          <w:sz w:val="28"/>
          <w:szCs w:val="28"/>
          <w:lang w:eastAsia="en-GB"/>
        </w:rPr>
        <w:t>1.</w:t>
      </w:r>
      <w:bookmarkStart w:id="1" w:name="intro"/>
      <w:bookmarkEnd w:id="1"/>
      <w:r w:rsidRPr="00A97044">
        <w:rPr>
          <w:rFonts w:eastAsia="Times New Roman" w:cs="Arial"/>
          <w:b/>
          <w:bCs/>
          <w:sz w:val="28"/>
          <w:szCs w:val="28"/>
          <w:lang w:eastAsia="en-GB"/>
        </w:rPr>
        <w:t xml:space="preserve"> Introduction</w:t>
      </w:r>
    </w:p>
    <w:p w14:paraId="14BFBDC9" w14:textId="667410BB" w:rsidR="00DC5D4A" w:rsidRDefault="00761396" w:rsidP="00DC5D4A">
      <w:pPr>
        <w:rPr>
          <w:rFonts w:cstheme="minorHAnsi"/>
          <w:bCs/>
          <w:sz w:val="24"/>
          <w:szCs w:val="24"/>
          <w:lang w:eastAsia="en-GB"/>
        </w:rPr>
      </w:pPr>
      <w:r>
        <w:rPr>
          <w:rFonts w:cstheme="minorHAnsi"/>
          <w:bCs/>
          <w:sz w:val="24"/>
          <w:szCs w:val="24"/>
          <w:lang w:eastAsia="en-GB"/>
        </w:rPr>
        <w:t xml:space="preserve">This guidance has been developed to help practitioners manage concerns about possible child sexual abuse (CSA), but will not cover all possible cases, which need individual consideration and discussion. If this guidance is not followed, the professional must record the reason for not doing so and indicate if their judgement is informed by best practice and if they are acting in the best interests of the child. </w:t>
      </w:r>
    </w:p>
    <w:p w14:paraId="0DB2C8CD" w14:textId="4803D130" w:rsidR="00761396" w:rsidRDefault="00761396" w:rsidP="00DC5D4A">
      <w:pPr>
        <w:rPr>
          <w:rFonts w:cstheme="minorHAnsi"/>
          <w:bCs/>
          <w:sz w:val="24"/>
          <w:szCs w:val="24"/>
          <w:lang w:eastAsia="en-GB"/>
        </w:rPr>
      </w:pPr>
      <w:r>
        <w:rPr>
          <w:rFonts w:cstheme="minorHAnsi"/>
          <w:bCs/>
          <w:sz w:val="24"/>
          <w:szCs w:val="24"/>
          <w:lang w:eastAsia="en-GB"/>
        </w:rPr>
        <w:t xml:space="preserve">A medical examination has limitations in the validation of CSA as a high proportion of children who have been sexually abused have no anogenital signs at examination. However, it is important to note that although the purpose of the examination is to look for signs which might support or confirm sexual abuse, it is also a holistic examination which serves </w:t>
      </w:r>
      <w:r w:rsidR="00817A5C">
        <w:rPr>
          <w:rFonts w:cstheme="minorHAnsi"/>
          <w:bCs/>
          <w:sz w:val="24"/>
          <w:szCs w:val="24"/>
          <w:lang w:eastAsia="en-GB"/>
        </w:rPr>
        <w:t xml:space="preserve">to ensure the health and wellbeing of the child, to reassure and help begin the therapeutic process. Thus the value of a medical examination should not be underestimated. </w:t>
      </w:r>
    </w:p>
    <w:p w14:paraId="5104BF03" w14:textId="62B6824E" w:rsidR="00817A5C" w:rsidRDefault="00817A5C" w:rsidP="00DC5D4A">
      <w:pPr>
        <w:rPr>
          <w:rFonts w:cstheme="minorHAnsi"/>
          <w:bCs/>
          <w:sz w:val="24"/>
          <w:szCs w:val="24"/>
          <w:lang w:eastAsia="en-GB"/>
        </w:rPr>
      </w:pPr>
      <w:r>
        <w:rPr>
          <w:rFonts w:cstheme="minorHAnsi"/>
          <w:bCs/>
          <w:sz w:val="24"/>
          <w:szCs w:val="24"/>
          <w:lang w:eastAsia="en-GB"/>
        </w:rPr>
        <w:t xml:space="preserve">The guidance outlines the pathways for child sexual abuse medicals. There are two distinct pathways which are determined by age of the child, although this can be discretionary if there are determinants such as learning disabilities, which may influence the care provided. Where uncertainty exists on which pathway should be followed then this should be discussed with the Sexual Assault Referral Centre (SARC). Both pathways follow </w:t>
      </w:r>
      <w:r w:rsidR="009738EA">
        <w:rPr>
          <w:rFonts w:cstheme="minorHAnsi"/>
          <w:bCs/>
          <w:sz w:val="24"/>
          <w:szCs w:val="24"/>
          <w:lang w:eastAsia="en-GB"/>
        </w:rPr>
        <w:t xml:space="preserve">the </w:t>
      </w:r>
      <w:r>
        <w:rPr>
          <w:rFonts w:cstheme="minorHAnsi"/>
          <w:bCs/>
          <w:sz w:val="24"/>
          <w:szCs w:val="24"/>
          <w:lang w:eastAsia="en-GB"/>
        </w:rPr>
        <w:t xml:space="preserve">Kent and Medway safeguarding children procedures. </w:t>
      </w:r>
    </w:p>
    <w:p w14:paraId="45A6E951" w14:textId="77777777" w:rsidR="004D330E" w:rsidRPr="00761396" w:rsidRDefault="004D330E" w:rsidP="00DC5D4A">
      <w:pPr>
        <w:rPr>
          <w:rFonts w:cstheme="minorHAnsi"/>
          <w:bCs/>
          <w:sz w:val="24"/>
          <w:szCs w:val="24"/>
          <w:lang w:eastAsia="en-GB"/>
        </w:rPr>
      </w:pPr>
    </w:p>
    <w:p w14:paraId="25D59D52" w14:textId="6C7E17DD"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2. </w:t>
      </w:r>
      <w:r w:rsidR="00817A5C">
        <w:rPr>
          <w:rFonts w:eastAsia="Times New Roman" w:cs="Arial"/>
          <w:b/>
          <w:bCs/>
          <w:sz w:val="28"/>
          <w:szCs w:val="28"/>
          <w:lang w:eastAsia="en-GB"/>
        </w:rPr>
        <w:t xml:space="preserve">Indicators where a child sexual abuse (CSA) medical should be considered </w:t>
      </w:r>
      <w:r>
        <w:rPr>
          <w:rFonts w:eastAsia="Times New Roman" w:cs="Arial"/>
          <w:b/>
          <w:bCs/>
          <w:sz w:val="28"/>
          <w:szCs w:val="28"/>
          <w:lang w:eastAsia="en-GB"/>
        </w:rPr>
        <w:t xml:space="preserve"> </w:t>
      </w:r>
    </w:p>
    <w:p w14:paraId="3F4D53E9" w14:textId="55200896" w:rsidR="00A31959" w:rsidRPr="00817A5C" w:rsidRDefault="00817A5C" w:rsidP="00817A5C">
      <w:pPr>
        <w:pStyle w:val="ListParagraph"/>
        <w:numPr>
          <w:ilvl w:val="0"/>
          <w:numId w:val="16"/>
        </w:numPr>
        <w:rPr>
          <w:b/>
          <w:bCs/>
          <w:sz w:val="24"/>
          <w:szCs w:val="24"/>
        </w:rPr>
      </w:pPr>
      <w:r>
        <w:rPr>
          <w:sz w:val="24"/>
          <w:szCs w:val="24"/>
        </w:rPr>
        <w:t xml:space="preserve">Allegation of sexual assault (a child may disclose to anyone and at any time. A clear allegation is not often made at an early stage in the process as the abuser may groom and/or threaten the child. If the child alleges acute sexual assault, urgent action is required. One reason that a child may not make an allegation is that they may be very young or pre-verbal). </w:t>
      </w:r>
    </w:p>
    <w:p w14:paraId="48F63717" w14:textId="751B372A" w:rsidR="00817A5C" w:rsidRPr="00817A5C" w:rsidRDefault="00817A5C" w:rsidP="00817A5C">
      <w:pPr>
        <w:pStyle w:val="ListParagraph"/>
        <w:numPr>
          <w:ilvl w:val="0"/>
          <w:numId w:val="16"/>
        </w:numPr>
        <w:rPr>
          <w:b/>
          <w:bCs/>
          <w:sz w:val="24"/>
          <w:szCs w:val="24"/>
        </w:rPr>
      </w:pPr>
      <w:r>
        <w:rPr>
          <w:sz w:val="24"/>
          <w:szCs w:val="24"/>
        </w:rPr>
        <w:t>Where a responsible adult has legitimate concerns about CSA</w:t>
      </w:r>
    </w:p>
    <w:p w14:paraId="30203082" w14:textId="52A52C9F" w:rsidR="00817A5C" w:rsidRPr="00817A5C" w:rsidRDefault="00817A5C" w:rsidP="00817A5C">
      <w:pPr>
        <w:pStyle w:val="ListParagraph"/>
        <w:numPr>
          <w:ilvl w:val="0"/>
          <w:numId w:val="16"/>
        </w:numPr>
        <w:rPr>
          <w:b/>
          <w:bCs/>
          <w:sz w:val="24"/>
          <w:szCs w:val="24"/>
        </w:rPr>
      </w:pPr>
      <w:r>
        <w:rPr>
          <w:sz w:val="24"/>
          <w:szCs w:val="24"/>
        </w:rPr>
        <w:t>Pregnancy in a child less than sixteen years</w:t>
      </w:r>
    </w:p>
    <w:p w14:paraId="30D31933" w14:textId="10B855D1" w:rsidR="00817A5C" w:rsidRPr="00817A5C" w:rsidRDefault="00817A5C" w:rsidP="00817A5C">
      <w:pPr>
        <w:pStyle w:val="ListParagraph"/>
        <w:numPr>
          <w:ilvl w:val="0"/>
          <w:numId w:val="16"/>
        </w:numPr>
        <w:rPr>
          <w:b/>
          <w:bCs/>
          <w:sz w:val="24"/>
          <w:szCs w:val="24"/>
        </w:rPr>
      </w:pPr>
      <w:r>
        <w:rPr>
          <w:sz w:val="24"/>
          <w:szCs w:val="24"/>
        </w:rPr>
        <w:t xml:space="preserve">A sexually transmitted infection (STI) </w:t>
      </w:r>
    </w:p>
    <w:p w14:paraId="0C8EA314" w14:textId="131225B3" w:rsidR="00817A5C" w:rsidRPr="00817A5C" w:rsidRDefault="00817A5C" w:rsidP="00817A5C">
      <w:pPr>
        <w:pStyle w:val="ListParagraph"/>
        <w:numPr>
          <w:ilvl w:val="0"/>
          <w:numId w:val="16"/>
        </w:numPr>
        <w:rPr>
          <w:b/>
          <w:bCs/>
          <w:sz w:val="24"/>
          <w:szCs w:val="24"/>
        </w:rPr>
      </w:pPr>
      <w:r>
        <w:rPr>
          <w:sz w:val="24"/>
          <w:szCs w:val="24"/>
        </w:rPr>
        <w:t>Genital warts</w:t>
      </w:r>
    </w:p>
    <w:p w14:paraId="3A3D04B1" w14:textId="26FE8ADA" w:rsidR="00817A5C" w:rsidRPr="00817A5C" w:rsidRDefault="00817A5C" w:rsidP="00817A5C">
      <w:pPr>
        <w:pStyle w:val="ListParagraph"/>
        <w:numPr>
          <w:ilvl w:val="0"/>
          <w:numId w:val="16"/>
        </w:numPr>
        <w:rPr>
          <w:b/>
          <w:bCs/>
          <w:sz w:val="24"/>
          <w:szCs w:val="24"/>
        </w:rPr>
      </w:pPr>
      <w:r>
        <w:rPr>
          <w:sz w:val="24"/>
          <w:szCs w:val="24"/>
        </w:rPr>
        <w:t xml:space="preserve">CSA and child sexual exploitation should be considered when a young person aged 13-17-years is sexually active and/or pregnant. </w:t>
      </w:r>
    </w:p>
    <w:p w14:paraId="0E2188D7" w14:textId="0C905CEF" w:rsidR="00817A5C" w:rsidRPr="00817A5C" w:rsidRDefault="00817A5C" w:rsidP="00817A5C">
      <w:pPr>
        <w:pStyle w:val="ListParagraph"/>
        <w:numPr>
          <w:ilvl w:val="0"/>
          <w:numId w:val="16"/>
        </w:numPr>
        <w:rPr>
          <w:b/>
          <w:bCs/>
          <w:sz w:val="24"/>
          <w:szCs w:val="24"/>
        </w:rPr>
      </w:pPr>
      <w:r>
        <w:rPr>
          <w:sz w:val="24"/>
          <w:szCs w:val="24"/>
        </w:rPr>
        <w:t xml:space="preserve">Anogenital injury with an absent or unsuitable explanation </w:t>
      </w:r>
    </w:p>
    <w:p w14:paraId="60075377" w14:textId="2E892AC3" w:rsidR="00817A5C" w:rsidRDefault="00817A5C" w:rsidP="00817A5C">
      <w:pPr>
        <w:pStyle w:val="ListParagraph"/>
        <w:numPr>
          <w:ilvl w:val="0"/>
          <w:numId w:val="16"/>
        </w:numPr>
        <w:rPr>
          <w:sz w:val="24"/>
          <w:szCs w:val="24"/>
        </w:rPr>
      </w:pPr>
      <w:r w:rsidRPr="00817A5C">
        <w:rPr>
          <w:sz w:val="24"/>
          <w:szCs w:val="24"/>
        </w:rPr>
        <w:t xml:space="preserve">Unexplained vaginal bleeding e.g. acute bleeding in the absence of accidental trauma or medical explanation. </w:t>
      </w:r>
    </w:p>
    <w:p w14:paraId="5F3A5008" w14:textId="0616139F" w:rsidR="00817A5C" w:rsidRDefault="00817A5C" w:rsidP="00817A5C">
      <w:pPr>
        <w:pStyle w:val="ListParagraph"/>
        <w:numPr>
          <w:ilvl w:val="0"/>
          <w:numId w:val="16"/>
        </w:numPr>
        <w:rPr>
          <w:sz w:val="24"/>
          <w:szCs w:val="24"/>
        </w:rPr>
      </w:pPr>
      <w:r>
        <w:rPr>
          <w:sz w:val="24"/>
          <w:szCs w:val="24"/>
        </w:rPr>
        <w:t xml:space="preserve">Unexplained rectal bleeding </w:t>
      </w:r>
    </w:p>
    <w:p w14:paraId="17FB7210" w14:textId="7BC1343B" w:rsidR="00817A5C" w:rsidRDefault="00817A5C" w:rsidP="00817A5C">
      <w:pPr>
        <w:pStyle w:val="ListParagraph"/>
        <w:numPr>
          <w:ilvl w:val="0"/>
          <w:numId w:val="16"/>
        </w:numPr>
        <w:rPr>
          <w:sz w:val="24"/>
          <w:szCs w:val="24"/>
        </w:rPr>
      </w:pPr>
      <w:r>
        <w:rPr>
          <w:sz w:val="24"/>
          <w:szCs w:val="24"/>
        </w:rPr>
        <w:t>Vaginal discharge/</w:t>
      </w:r>
      <w:r w:rsidR="004D330E">
        <w:rPr>
          <w:sz w:val="24"/>
          <w:szCs w:val="24"/>
        </w:rPr>
        <w:t>vulvovaginitis</w:t>
      </w:r>
      <w:r>
        <w:rPr>
          <w:sz w:val="24"/>
          <w:szCs w:val="24"/>
        </w:rPr>
        <w:t xml:space="preserve"> is more commonly reported in victims of CSA. However, vaginal discharge is common in girls. Signs that are recurrent or resistant to treatment are more concerning. Where a child presents </w:t>
      </w:r>
      <w:r w:rsidR="00061122">
        <w:rPr>
          <w:sz w:val="24"/>
          <w:szCs w:val="24"/>
        </w:rPr>
        <w:t xml:space="preserve">repeatedly with vaginal discharge, a careful history and a full examination must be conducted by a clinician with skills in assessment for CSA to exclude the possibility of CSA. </w:t>
      </w:r>
      <w:r w:rsidR="00CC6C4C">
        <w:rPr>
          <w:sz w:val="24"/>
          <w:szCs w:val="24"/>
        </w:rPr>
        <w:t xml:space="preserve">STI screening is indicated where there is visible vaginal discharge, particularly if this is recurrent. </w:t>
      </w:r>
    </w:p>
    <w:p w14:paraId="35E0C979" w14:textId="6C960EF9" w:rsidR="00CC6C4C" w:rsidRDefault="00CC6C4C" w:rsidP="00817A5C">
      <w:pPr>
        <w:pStyle w:val="ListParagraph"/>
        <w:numPr>
          <w:ilvl w:val="0"/>
          <w:numId w:val="16"/>
        </w:numPr>
        <w:rPr>
          <w:sz w:val="24"/>
          <w:szCs w:val="24"/>
        </w:rPr>
      </w:pPr>
      <w:r>
        <w:rPr>
          <w:sz w:val="24"/>
          <w:szCs w:val="24"/>
        </w:rPr>
        <w:t xml:space="preserve">The insertion of a foreign body into the anus or vagina as a method of CSA is not often seen and is often due to other causes. However, CSA should be considered when a foreign body is found in the vagina or anus. </w:t>
      </w:r>
    </w:p>
    <w:p w14:paraId="53C953A0" w14:textId="4E455145" w:rsidR="00CC6C4C" w:rsidRDefault="008347E9" w:rsidP="00817A5C">
      <w:pPr>
        <w:pStyle w:val="ListParagraph"/>
        <w:numPr>
          <w:ilvl w:val="0"/>
          <w:numId w:val="16"/>
        </w:numPr>
        <w:rPr>
          <w:sz w:val="24"/>
          <w:szCs w:val="24"/>
        </w:rPr>
      </w:pPr>
      <w:r>
        <w:rPr>
          <w:sz w:val="24"/>
          <w:szCs w:val="24"/>
        </w:rPr>
        <w:t>Soiling/bowel disturbance/enuresis</w:t>
      </w:r>
      <w:r w:rsidR="00897F4C">
        <w:rPr>
          <w:sz w:val="24"/>
          <w:szCs w:val="24"/>
        </w:rPr>
        <w:t xml:space="preserve">: </w:t>
      </w:r>
      <w:r>
        <w:rPr>
          <w:sz w:val="24"/>
          <w:szCs w:val="24"/>
        </w:rPr>
        <w:t xml:space="preserve">constipation, soiling and enuresis are common paediatric problems. Uncommonly they may have a physical cause and more often have a development/behavioural cause. CSA should be considered within the different diagnosis. </w:t>
      </w:r>
    </w:p>
    <w:p w14:paraId="60EF800E" w14:textId="3C0903DE" w:rsidR="008347E9" w:rsidRDefault="008347E9" w:rsidP="00817A5C">
      <w:pPr>
        <w:pStyle w:val="ListParagraph"/>
        <w:numPr>
          <w:ilvl w:val="0"/>
          <w:numId w:val="16"/>
        </w:numPr>
        <w:rPr>
          <w:sz w:val="24"/>
          <w:szCs w:val="24"/>
        </w:rPr>
      </w:pPr>
      <w:r>
        <w:rPr>
          <w:sz w:val="24"/>
          <w:szCs w:val="24"/>
        </w:rPr>
        <w:t>Behavioural presentation</w:t>
      </w:r>
      <w:r w:rsidR="00897F4C">
        <w:rPr>
          <w:sz w:val="24"/>
          <w:szCs w:val="24"/>
        </w:rPr>
        <w:t xml:space="preserve">: children </w:t>
      </w:r>
      <w:r w:rsidR="00FE1171">
        <w:rPr>
          <w:sz w:val="24"/>
          <w:szCs w:val="24"/>
        </w:rPr>
        <w:t xml:space="preserve">can express their distress following sexual abuse in a wide variety of ways including self-harm, aggression, anxiety, poor school performance and sexualised behaviour, as well as psychosomatic symptoms such as recurrent abdominal pain, enuresis or headaches. Children may be referred with masturbation – it is normal for children to masturbate; however, this may be considered worrying if ‘excessive’. Masturbation is usually defined as excessive if in public or interfering with life. Any major change in a child’s behaviour should prompt a search for the cause and abuse should be considered if there is no obvious explanation. </w:t>
      </w:r>
    </w:p>
    <w:p w14:paraId="40E61DCF" w14:textId="64936B00" w:rsidR="00FE1171" w:rsidRDefault="00FE1171" w:rsidP="00817A5C">
      <w:pPr>
        <w:pStyle w:val="ListParagraph"/>
        <w:numPr>
          <w:ilvl w:val="0"/>
          <w:numId w:val="16"/>
        </w:numPr>
        <w:rPr>
          <w:sz w:val="24"/>
          <w:szCs w:val="24"/>
        </w:rPr>
      </w:pPr>
      <w:r>
        <w:rPr>
          <w:sz w:val="24"/>
          <w:szCs w:val="24"/>
        </w:rPr>
        <w:t xml:space="preserve">Social indicators: CSA should be considered in any child living with an adult who poses a risk to children or is in contact with a sexual offender. </w:t>
      </w:r>
    </w:p>
    <w:p w14:paraId="067CD551" w14:textId="2D349E29" w:rsidR="00FE1171" w:rsidRDefault="00FE1171" w:rsidP="00817A5C">
      <w:pPr>
        <w:pStyle w:val="ListParagraph"/>
        <w:numPr>
          <w:ilvl w:val="0"/>
          <w:numId w:val="16"/>
        </w:numPr>
        <w:rPr>
          <w:sz w:val="24"/>
          <w:szCs w:val="24"/>
        </w:rPr>
      </w:pPr>
      <w:r>
        <w:rPr>
          <w:sz w:val="24"/>
          <w:szCs w:val="24"/>
        </w:rPr>
        <w:t xml:space="preserve">Where the perpetrator is a child, they should be considered as a victim in their own right and referred for a separate child protection investigation. </w:t>
      </w:r>
    </w:p>
    <w:p w14:paraId="56A461E3" w14:textId="33E79558" w:rsidR="00FE1171" w:rsidRDefault="00FE1171" w:rsidP="00817A5C">
      <w:pPr>
        <w:pStyle w:val="ListParagraph"/>
        <w:numPr>
          <w:ilvl w:val="0"/>
          <w:numId w:val="16"/>
        </w:numPr>
        <w:rPr>
          <w:sz w:val="24"/>
          <w:szCs w:val="24"/>
        </w:rPr>
      </w:pPr>
      <w:r>
        <w:rPr>
          <w:sz w:val="24"/>
          <w:szCs w:val="24"/>
        </w:rPr>
        <w:lastRenderedPageBreak/>
        <w:t xml:space="preserve">Where there is evidence of physical abuse, emotional abuse, or neglect, CSA should be considered. </w:t>
      </w:r>
    </w:p>
    <w:p w14:paraId="5659306E" w14:textId="038B437F" w:rsidR="00FE1171" w:rsidRDefault="00FE1171" w:rsidP="00FE1171">
      <w:pPr>
        <w:ind w:left="360"/>
        <w:rPr>
          <w:sz w:val="24"/>
          <w:szCs w:val="24"/>
        </w:rPr>
      </w:pPr>
      <w:r>
        <w:rPr>
          <w:sz w:val="24"/>
          <w:szCs w:val="24"/>
        </w:rPr>
        <w:t xml:space="preserve">However, not all children will require a CSA medical examination. Some young people, for example, may engage in regular voluntary sexual activity. Others may have an isolated behaviour problem such as an eating disorder, substance misuse, missing episodes etc. </w:t>
      </w:r>
    </w:p>
    <w:p w14:paraId="10A90CFF" w14:textId="10CA72A8" w:rsidR="00FE1171" w:rsidRDefault="00FE1171" w:rsidP="00FE1171">
      <w:pPr>
        <w:ind w:left="360"/>
        <w:rPr>
          <w:sz w:val="24"/>
          <w:szCs w:val="24"/>
        </w:rPr>
      </w:pPr>
      <w:r>
        <w:rPr>
          <w:sz w:val="24"/>
          <w:szCs w:val="24"/>
        </w:rPr>
        <w:t xml:space="preserve">Professionals must consider all physical findings together with other important clinical information, including the history, context, the child or young person’s demeanour and hearing what the child is saying through their words or behaviour, in order to make a diagnosis. </w:t>
      </w:r>
    </w:p>
    <w:p w14:paraId="781C5B20" w14:textId="3DFDA442" w:rsidR="00A31959" w:rsidRPr="004D330E" w:rsidRDefault="00586BB1" w:rsidP="004D330E">
      <w:pPr>
        <w:ind w:left="360"/>
        <w:rPr>
          <w:b/>
          <w:bCs/>
          <w:i/>
          <w:iCs/>
          <w:sz w:val="24"/>
          <w:szCs w:val="24"/>
        </w:rPr>
      </w:pPr>
      <w:r>
        <w:rPr>
          <w:b/>
          <w:bCs/>
          <w:i/>
          <w:iCs/>
          <w:sz w:val="24"/>
          <w:szCs w:val="24"/>
        </w:rPr>
        <w:t>(Adapted from the Royal College of Paediatrics and Child Heath ‘</w:t>
      </w:r>
      <w:hyperlink r:id="rId12" w:history="1">
        <w:r w:rsidRPr="00586BB1">
          <w:rPr>
            <w:rStyle w:val="Hyperlink"/>
            <w:b/>
            <w:bCs/>
            <w:i/>
            <w:iCs/>
            <w:sz w:val="24"/>
            <w:szCs w:val="24"/>
          </w:rPr>
          <w:t>Physical sign of child sexual abuse – an evidence-based review and guidance for best practice 2015’</w:t>
        </w:r>
      </w:hyperlink>
      <w:r>
        <w:rPr>
          <w:b/>
          <w:bCs/>
          <w:i/>
          <w:iCs/>
          <w:sz w:val="24"/>
          <w:szCs w:val="24"/>
        </w:rPr>
        <w:t xml:space="preserve">). </w:t>
      </w:r>
    </w:p>
    <w:p w14:paraId="0453219F" w14:textId="69B2BDC8"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3. </w:t>
      </w:r>
      <w:r w:rsidR="00586BB1">
        <w:rPr>
          <w:rFonts w:eastAsia="Times New Roman" w:cs="Arial"/>
          <w:b/>
          <w:bCs/>
          <w:sz w:val="28"/>
          <w:szCs w:val="28"/>
          <w:lang w:eastAsia="en-GB"/>
        </w:rPr>
        <w:t xml:space="preserve">Accidental injuries </w:t>
      </w:r>
      <w:r>
        <w:rPr>
          <w:rFonts w:eastAsia="Times New Roman" w:cs="Arial"/>
          <w:b/>
          <w:bCs/>
          <w:sz w:val="28"/>
          <w:szCs w:val="28"/>
          <w:lang w:eastAsia="en-GB"/>
        </w:rPr>
        <w:t xml:space="preserve"> </w:t>
      </w:r>
    </w:p>
    <w:p w14:paraId="530D956D" w14:textId="237A22B8" w:rsidR="00A31959" w:rsidRDefault="00586BB1" w:rsidP="005C5520">
      <w:pPr>
        <w:rPr>
          <w:sz w:val="24"/>
          <w:szCs w:val="24"/>
        </w:rPr>
      </w:pPr>
      <w:r>
        <w:rPr>
          <w:sz w:val="24"/>
          <w:szCs w:val="24"/>
        </w:rPr>
        <w:t xml:space="preserve">Accidental injuries present with a variety of clinical findings and occur in children of all ages and genders. It is likely that most children with accidental injuries will be seen initially by clinicians in primary care or the emergency department. The importance lies in distinguishing accidental injury from injury due to sexual abuse. All injuries requiring medical treatment should be managed and if sexual abuse is suspected then the child sexual abuse pathway must be followed. </w:t>
      </w:r>
    </w:p>
    <w:p w14:paraId="30EBE460" w14:textId="0329D947"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4. </w:t>
      </w:r>
      <w:r w:rsidR="00586BB1">
        <w:rPr>
          <w:rFonts w:eastAsia="Times New Roman" w:cs="Arial"/>
          <w:b/>
          <w:bCs/>
          <w:sz w:val="28"/>
          <w:szCs w:val="28"/>
          <w:lang w:eastAsia="en-GB"/>
        </w:rPr>
        <w:t xml:space="preserve">Is the child in need of urgent medical attention? </w:t>
      </w:r>
    </w:p>
    <w:p w14:paraId="3881CA62" w14:textId="663DD329" w:rsidR="00586BB1" w:rsidRPr="00586BB1" w:rsidRDefault="00586BB1" w:rsidP="00B979A7">
      <w:pPr>
        <w:rPr>
          <w:rFonts w:cstheme="minorHAnsi"/>
          <w:sz w:val="24"/>
          <w:szCs w:val="24"/>
          <w:lang w:eastAsia="en-GB"/>
        </w:rPr>
      </w:pPr>
      <w:r>
        <w:rPr>
          <w:rFonts w:cstheme="minorHAnsi"/>
          <w:sz w:val="24"/>
          <w:szCs w:val="24"/>
          <w:lang w:eastAsia="en-GB"/>
        </w:rPr>
        <w:t xml:space="preserve">If a child is in need of urgent medical attention e.g. acute bleeding, they should be taken to the nearest hospitals Accident and Emergency Department (A&amp;E) for stabilisation. Once the child’s condition is stable and A&amp;E staff/hospital paediatricians are concerned about possible child sexual abuse (CSA) they should refer to the flowchart for managing CSA (appendix 1). </w:t>
      </w:r>
    </w:p>
    <w:p w14:paraId="774E552B" w14:textId="73F6430C"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t xml:space="preserve"> </w:t>
      </w:r>
      <w:r w:rsidR="00D674E8">
        <w:rPr>
          <w:rFonts w:eastAsia="Times New Roman" w:cs="Arial"/>
          <w:b/>
          <w:bCs/>
          <w:sz w:val="28"/>
          <w:szCs w:val="28"/>
          <w:lang w:eastAsia="en-GB"/>
        </w:rPr>
        <w:t xml:space="preserve">5. </w:t>
      </w:r>
      <w:r w:rsidR="00586BB1">
        <w:rPr>
          <w:rFonts w:eastAsia="Times New Roman" w:cs="Arial"/>
          <w:b/>
          <w:bCs/>
          <w:sz w:val="28"/>
          <w:szCs w:val="28"/>
          <w:lang w:eastAsia="en-GB"/>
        </w:rPr>
        <w:t>Female genital mutilation (FGM)</w:t>
      </w:r>
      <w:r w:rsidR="00D674E8">
        <w:rPr>
          <w:rFonts w:eastAsia="Times New Roman" w:cs="Arial"/>
          <w:b/>
          <w:bCs/>
          <w:sz w:val="28"/>
          <w:szCs w:val="28"/>
          <w:lang w:eastAsia="en-GB"/>
        </w:rPr>
        <w:t xml:space="preserve"> </w:t>
      </w:r>
    </w:p>
    <w:p w14:paraId="7701E6F8" w14:textId="52F7A19B" w:rsidR="00586BB1" w:rsidRDefault="00586BB1" w:rsidP="00586BB1">
      <w:pPr>
        <w:rPr>
          <w:rFonts w:cstheme="minorHAnsi"/>
          <w:sz w:val="24"/>
          <w:szCs w:val="24"/>
          <w:lang w:eastAsia="en-GB"/>
        </w:rPr>
      </w:pPr>
      <w:r>
        <w:rPr>
          <w:rFonts w:cstheme="minorHAnsi"/>
          <w:sz w:val="24"/>
          <w:szCs w:val="24"/>
          <w:lang w:eastAsia="en-GB"/>
        </w:rPr>
        <w:t xml:space="preserve">Professionals who suspect female genital mutilation (FGM) or identify children who have had FGM should refer to the </w:t>
      </w:r>
      <w:r w:rsidR="00412F14">
        <w:rPr>
          <w:rFonts w:cstheme="minorHAnsi"/>
          <w:sz w:val="24"/>
          <w:szCs w:val="24"/>
          <w:lang w:eastAsia="en-GB"/>
        </w:rPr>
        <w:t>Kent and Medway</w:t>
      </w:r>
      <w:r w:rsidR="009738EA">
        <w:rPr>
          <w:rFonts w:cstheme="minorHAnsi"/>
          <w:sz w:val="24"/>
          <w:szCs w:val="24"/>
          <w:lang w:eastAsia="en-GB"/>
        </w:rPr>
        <w:t xml:space="preserve"> Multi-Agency</w:t>
      </w:r>
      <w:r w:rsidR="00412F14">
        <w:rPr>
          <w:rFonts w:cstheme="minorHAnsi"/>
          <w:sz w:val="24"/>
          <w:szCs w:val="24"/>
          <w:lang w:eastAsia="en-GB"/>
        </w:rPr>
        <w:t xml:space="preserve"> F</w:t>
      </w:r>
      <w:r w:rsidR="009738EA">
        <w:rPr>
          <w:rFonts w:cstheme="minorHAnsi"/>
          <w:sz w:val="24"/>
          <w:szCs w:val="24"/>
          <w:lang w:eastAsia="en-GB"/>
        </w:rPr>
        <w:t xml:space="preserve">emale </w:t>
      </w:r>
      <w:r w:rsidR="00412F14">
        <w:rPr>
          <w:rFonts w:cstheme="minorHAnsi"/>
          <w:sz w:val="24"/>
          <w:szCs w:val="24"/>
          <w:lang w:eastAsia="en-GB"/>
        </w:rPr>
        <w:t>G</w:t>
      </w:r>
      <w:r w:rsidR="009738EA">
        <w:rPr>
          <w:rFonts w:cstheme="minorHAnsi"/>
          <w:sz w:val="24"/>
          <w:szCs w:val="24"/>
          <w:lang w:eastAsia="en-GB"/>
        </w:rPr>
        <w:t xml:space="preserve">enital </w:t>
      </w:r>
      <w:r w:rsidR="00412F14">
        <w:rPr>
          <w:rFonts w:cstheme="minorHAnsi"/>
          <w:sz w:val="24"/>
          <w:szCs w:val="24"/>
          <w:lang w:eastAsia="en-GB"/>
        </w:rPr>
        <w:t>M</w:t>
      </w:r>
      <w:r w:rsidR="009738EA">
        <w:rPr>
          <w:rFonts w:cstheme="minorHAnsi"/>
          <w:sz w:val="24"/>
          <w:szCs w:val="24"/>
          <w:lang w:eastAsia="en-GB"/>
        </w:rPr>
        <w:t>utilation (FGM)</w:t>
      </w:r>
      <w:r w:rsidR="00412F14">
        <w:rPr>
          <w:rFonts w:cstheme="minorHAnsi"/>
          <w:sz w:val="24"/>
          <w:szCs w:val="24"/>
          <w:lang w:eastAsia="en-GB"/>
        </w:rPr>
        <w:t xml:space="preserve"> Operational Guidelines</w:t>
      </w:r>
      <w:r w:rsidR="009738EA">
        <w:rPr>
          <w:rStyle w:val="FootnoteReference"/>
          <w:rFonts w:cstheme="minorHAnsi"/>
          <w:sz w:val="24"/>
          <w:szCs w:val="24"/>
          <w:lang w:eastAsia="en-GB"/>
        </w:rPr>
        <w:footnoteReference w:id="1"/>
      </w:r>
      <w:r w:rsidR="00412F14">
        <w:rPr>
          <w:rFonts w:cstheme="minorHAnsi"/>
          <w:sz w:val="24"/>
          <w:szCs w:val="24"/>
          <w:lang w:eastAsia="en-GB"/>
        </w:rPr>
        <w:t xml:space="preserve">, to ensure they meet their statutory duty to report and safeguarding children. </w:t>
      </w:r>
    </w:p>
    <w:p w14:paraId="4B82278D" w14:textId="4CFDF178" w:rsidR="00412F14" w:rsidRDefault="00412F14" w:rsidP="00586BB1">
      <w:pPr>
        <w:rPr>
          <w:rFonts w:cstheme="minorHAnsi"/>
          <w:b/>
          <w:bCs/>
          <w:sz w:val="24"/>
          <w:szCs w:val="24"/>
          <w:u w:val="single"/>
          <w:lang w:eastAsia="en-GB"/>
        </w:rPr>
      </w:pPr>
      <w:r>
        <w:rPr>
          <w:rFonts w:cstheme="minorHAnsi"/>
          <w:b/>
          <w:bCs/>
          <w:sz w:val="24"/>
          <w:szCs w:val="24"/>
          <w:u w:val="single"/>
          <w:lang w:eastAsia="en-GB"/>
        </w:rPr>
        <w:t>Mandatory reporting duty</w:t>
      </w:r>
    </w:p>
    <w:p w14:paraId="71E08C5C" w14:textId="389799A8" w:rsidR="00412F14" w:rsidRDefault="00412F14" w:rsidP="00586BB1">
      <w:pPr>
        <w:rPr>
          <w:rFonts w:cstheme="minorHAnsi"/>
          <w:sz w:val="24"/>
          <w:szCs w:val="24"/>
          <w:lang w:eastAsia="en-GB"/>
        </w:rPr>
      </w:pPr>
      <w:r>
        <w:rPr>
          <w:rFonts w:cstheme="minorHAnsi"/>
          <w:sz w:val="24"/>
          <w:szCs w:val="24"/>
          <w:lang w:eastAsia="en-GB"/>
        </w:rPr>
        <w:lastRenderedPageBreak/>
        <w:t xml:space="preserve">The </w:t>
      </w:r>
      <w:r w:rsidRPr="004D330E">
        <w:rPr>
          <w:rFonts w:cstheme="minorHAnsi"/>
          <w:sz w:val="24"/>
          <w:szCs w:val="24"/>
          <w:lang w:eastAsia="en-GB"/>
        </w:rPr>
        <w:t>Serious Crime Act 2015</w:t>
      </w:r>
      <w:r w:rsidR="004D330E" w:rsidRPr="004D330E">
        <w:rPr>
          <w:rStyle w:val="FootnoteReference"/>
          <w:rFonts w:cstheme="minorHAnsi"/>
          <w:sz w:val="24"/>
          <w:szCs w:val="24"/>
          <w:lang w:eastAsia="en-GB"/>
        </w:rPr>
        <w:footnoteReference w:id="2"/>
      </w:r>
      <w:r>
        <w:rPr>
          <w:rFonts w:cstheme="minorHAnsi"/>
          <w:sz w:val="24"/>
          <w:szCs w:val="24"/>
          <w:lang w:eastAsia="en-GB"/>
        </w:rPr>
        <w:t xml:space="preserve"> inserted a duty into the Female Genital Mutilation Act 2003</w:t>
      </w:r>
      <w:r w:rsidR="004D330E">
        <w:rPr>
          <w:rStyle w:val="FootnoteReference"/>
          <w:rFonts w:cstheme="minorHAnsi"/>
          <w:sz w:val="24"/>
          <w:szCs w:val="24"/>
          <w:lang w:eastAsia="en-GB"/>
        </w:rPr>
        <w:footnoteReference w:id="3"/>
      </w:r>
      <w:r>
        <w:rPr>
          <w:rFonts w:cstheme="minorHAnsi"/>
          <w:sz w:val="24"/>
          <w:szCs w:val="24"/>
          <w:lang w:eastAsia="en-GB"/>
        </w:rPr>
        <w:t xml:space="preserve"> which requires regulated health and social care professionals and teachers in England and Wales to report ‘known’ cases of FGM in under 18-year-olds which they identify in the course of their professional work to the police. </w:t>
      </w:r>
    </w:p>
    <w:p w14:paraId="0FE0C315" w14:textId="2EECA126" w:rsidR="00412F14" w:rsidRDefault="00412F14">
      <w:pPr>
        <w:rPr>
          <w:rFonts w:cstheme="minorHAnsi"/>
          <w:sz w:val="24"/>
          <w:szCs w:val="24"/>
          <w:lang w:eastAsia="en-GB"/>
        </w:rPr>
      </w:pPr>
      <w:r>
        <w:rPr>
          <w:rFonts w:cstheme="minorHAnsi"/>
          <w:sz w:val="24"/>
          <w:szCs w:val="24"/>
          <w:lang w:eastAsia="en-GB"/>
        </w:rPr>
        <w:t>‘Known’ cases are those where either a child informs the person that an act of FGM, however described, has been carried out on them, or where the person observes physical signs on a child appearing to show that an act of FGM has been carried out and the person has no reason to believe that the act was, or was part of, a surgical operation within section one of the Female Genital Mutilation Act 2003</w:t>
      </w:r>
      <w:r w:rsidR="004D330E">
        <w:rPr>
          <w:rStyle w:val="FootnoteReference"/>
          <w:rFonts w:cstheme="minorHAnsi"/>
          <w:sz w:val="24"/>
          <w:szCs w:val="24"/>
          <w:lang w:eastAsia="en-GB"/>
        </w:rPr>
        <w:footnoteReference w:id="4"/>
      </w:r>
      <w:r>
        <w:rPr>
          <w:rFonts w:cstheme="minorHAnsi"/>
          <w:sz w:val="24"/>
          <w:szCs w:val="24"/>
          <w:lang w:eastAsia="en-GB"/>
        </w:rPr>
        <w:t xml:space="preserve">. </w:t>
      </w:r>
    </w:p>
    <w:p w14:paraId="187C7247" w14:textId="021F3E76" w:rsidR="00AB6278" w:rsidRPr="00F21968" w:rsidRDefault="00AB6278" w:rsidP="00AB6278">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6. </w:t>
      </w:r>
      <w:r w:rsidR="00412F14">
        <w:rPr>
          <w:rFonts w:eastAsia="Times New Roman" w:cs="Arial"/>
          <w:b/>
          <w:bCs/>
          <w:sz w:val="28"/>
          <w:szCs w:val="28"/>
          <w:lang w:eastAsia="en-GB"/>
        </w:rPr>
        <w:t xml:space="preserve">What to do if you have concerns? </w:t>
      </w:r>
    </w:p>
    <w:p w14:paraId="140A64B0" w14:textId="171B7FF2" w:rsidR="00AB6278" w:rsidRDefault="00412F14" w:rsidP="00412F14">
      <w:pPr>
        <w:rPr>
          <w:sz w:val="24"/>
          <w:szCs w:val="24"/>
        </w:rPr>
      </w:pPr>
      <w:r>
        <w:rPr>
          <w:sz w:val="24"/>
          <w:szCs w:val="24"/>
        </w:rPr>
        <w:t>Where a professional identifies any indicators outline</w:t>
      </w:r>
      <w:r w:rsidR="005F4986">
        <w:rPr>
          <w:sz w:val="24"/>
          <w:szCs w:val="24"/>
        </w:rPr>
        <w:t>d</w:t>
      </w:r>
      <w:r>
        <w:rPr>
          <w:sz w:val="24"/>
          <w:szCs w:val="24"/>
        </w:rPr>
        <w:t xml:space="preserve"> above, advice should be sought initially from the Kent and Medway Sexual Assault Referral Centre (SARC)</w:t>
      </w:r>
      <w:r w:rsidR="004D330E">
        <w:rPr>
          <w:rStyle w:val="FootnoteReference"/>
          <w:sz w:val="24"/>
          <w:szCs w:val="24"/>
        </w:rPr>
        <w:footnoteReference w:id="5"/>
      </w:r>
      <w:r>
        <w:rPr>
          <w:sz w:val="24"/>
          <w:szCs w:val="24"/>
        </w:rPr>
        <w:t xml:space="preserve">. </w:t>
      </w:r>
    </w:p>
    <w:p w14:paraId="031970AB" w14:textId="2DBF86CE" w:rsidR="00412F14" w:rsidRDefault="009738EA" w:rsidP="00412F14">
      <w:pPr>
        <w:pStyle w:val="ListParagraph"/>
        <w:numPr>
          <w:ilvl w:val="0"/>
          <w:numId w:val="17"/>
        </w:numPr>
        <w:rPr>
          <w:sz w:val="24"/>
          <w:szCs w:val="24"/>
        </w:rPr>
      </w:pPr>
      <w:r>
        <w:rPr>
          <w:sz w:val="24"/>
          <w:szCs w:val="24"/>
        </w:rPr>
        <w:t xml:space="preserve">01622 72 64 61 (weekdays, 9am to 5pm) </w:t>
      </w:r>
    </w:p>
    <w:p w14:paraId="27A34928" w14:textId="7187AFFB" w:rsidR="009738EA" w:rsidRPr="00412F14" w:rsidRDefault="009738EA" w:rsidP="00412F14">
      <w:pPr>
        <w:pStyle w:val="ListParagraph"/>
        <w:numPr>
          <w:ilvl w:val="0"/>
          <w:numId w:val="17"/>
        </w:numPr>
        <w:rPr>
          <w:sz w:val="24"/>
          <w:szCs w:val="24"/>
        </w:rPr>
      </w:pPr>
      <w:r>
        <w:rPr>
          <w:sz w:val="24"/>
          <w:szCs w:val="24"/>
        </w:rPr>
        <w:t xml:space="preserve">0800 133 7432 (out of hours) </w:t>
      </w:r>
    </w:p>
    <w:p w14:paraId="4A4B629B" w14:textId="706DA49B" w:rsidR="00AB6278" w:rsidRDefault="00412F14" w:rsidP="00AB6278">
      <w:pPr>
        <w:rPr>
          <w:rFonts w:cstheme="minorHAnsi"/>
          <w:sz w:val="24"/>
          <w:szCs w:val="24"/>
          <w:lang w:eastAsia="en-GB"/>
        </w:rPr>
      </w:pPr>
      <w:r>
        <w:rPr>
          <w:rFonts w:cstheme="minorHAnsi"/>
          <w:sz w:val="24"/>
          <w:szCs w:val="24"/>
          <w:lang w:eastAsia="en-GB"/>
        </w:rPr>
        <w:t xml:space="preserve">The SARC offers care and support to men, women and children who have experienced rape or sexual assault. </w:t>
      </w:r>
    </w:p>
    <w:p w14:paraId="72E8B814" w14:textId="4FD04E1B" w:rsidR="00412F14" w:rsidRDefault="00412F14">
      <w:pPr>
        <w:rPr>
          <w:rFonts w:cstheme="minorHAnsi"/>
          <w:sz w:val="24"/>
          <w:szCs w:val="24"/>
          <w:lang w:eastAsia="en-GB"/>
        </w:rPr>
      </w:pPr>
      <w:r>
        <w:rPr>
          <w:rFonts w:cstheme="minorHAnsi"/>
          <w:sz w:val="24"/>
          <w:szCs w:val="24"/>
          <w:lang w:eastAsia="en-GB"/>
        </w:rPr>
        <w:t xml:space="preserve">Following consultation with the SARC; if advised or if the professional remains concerned then a request for support/referral should be made following the Kent and Medway safeguarding children procedures to: </w:t>
      </w:r>
    </w:p>
    <w:p w14:paraId="0551392E" w14:textId="0D77C8D9" w:rsidR="00F20B3B" w:rsidRDefault="00F20B3B" w:rsidP="00F20B3B">
      <w:pPr>
        <w:pStyle w:val="ListParagraph"/>
        <w:numPr>
          <w:ilvl w:val="0"/>
          <w:numId w:val="19"/>
        </w:numPr>
        <w:rPr>
          <w:rFonts w:cstheme="minorHAnsi"/>
          <w:sz w:val="24"/>
          <w:szCs w:val="24"/>
          <w:lang w:eastAsia="en-GB"/>
        </w:rPr>
      </w:pPr>
      <w:r>
        <w:rPr>
          <w:rFonts w:cstheme="minorHAnsi"/>
          <w:sz w:val="24"/>
          <w:szCs w:val="24"/>
          <w:lang w:eastAsia="en-GB"/>
        </w:rPr>
        <w:t xml:space="preserve">Kent Integrated Children’s Services (Front Door): </w:t>
      </w:r>
      <w:hyperlink r:id="rId13" w:history="1">
        <w:r w:rsidRPr="00F62411">
          <w:rPr>
            <w:rStyle w:val="Hyperlink"/>
            <w:b/>
          </w:rPr>
          <w:t>https://www.kscmp.org.uk/guidance/worried-about-a-child</w:t>
        </w:r>
      </w:hyperlink>
      <w:r>
        <w:rPr>
          <w:b/>
        </w:rPr>
        <w:t xml:space="preserve">   </w:t>
      </w:r>
      <w:r>
        <w:rPr>
          <w:b/>
        </w:rPr>
        <w:t xml:space="preserve"> </w:t>
      </w:r>
    </w:p>
    <w:p w14:paraId="6BF09FD5" w14:textId="079F72E9" w:rsidR="00F20B3B" w:rsidRPr="00F20B3B" w:rsidRDefault="00F20B3B" w:rsidP="00F20B3B">
      <w:pPr>
        <w:pStyle w:val="ListParagraph"/>
        <w:numPr>
          <w:ilvl w:val="0"/>
          <w:numId w:val="19"/>
        </w:numPr>
        <w:rPr>
          <w:rStyle w:val="Hyperlink"/>
          <w:rFonts w:cstheme="minorHAnsi"/>
          <w:color w:val="auto"/>
          <w:sz w:val="24"/>
          <w:szCs w:val="24"/>
          <w:u w:val="none"/>
          <w:lang w:eastAsia="en-GB"/>
        </w:rPr>
      </w:pPr>
      <w:r>
        <w:rPr>
          <w:rFonts w:cstheme="minorHAnsi"/>
          <w:sz w:val="24"/>
          <w:szCs w:val="24"/>
          <w:lang w:eastAsia="en-GB"/>
        </w:rPr>
        <w:t xml:space="preserve">Medway Council Children’s Social Care: </w:t>
      </w:r>
      <w:hyperlink r:id="rId14" w:history="1">
        <w:r w:rsidRPr="00F62411">
          <w:rPr>
            <w:rStyle w:val="Hyperlink"/>
            <w:b/>
          </w:rPr>
          <w:t>https://www.medwayscp.org.uk/mscb/info/5/mscb-1/34/worried-child</w:t>
        </w:r>
      </w:hyperlink>
    </w:p>
    <w:p w14:paraId="0B080534" w14:textId="5C8CD48C" w:rsidR="00F20B3B" w:rsidRPr="00F20B3B" w:rsidRDefault="00F20B3B" w:rsidP="00F20B3B">
      <w:pPr>
        <w:pStyle w:val="ListParagraph"/>
        <w:numPr>
          <w:ilvl w:val="0"/>
          <w:numId w:val="19"/>
        </w:numPr>
        <w:rPr>
          <w:rStyle w:val="Hyperlink"/>
          <w:rFonts w:cstheme="minorHAnsi"/>
          <w:color w:val="auto"/>
          <w:sz w:val="24"/>
          <w:szCs w:val="24"/>
          <w:u w:val="none"/>
          <w:lang w:eastAsia="en-GB"/>
        </w:rPr>
      </w:pPr>
      <w:r>
        <w:rPr>
          <w:rStyle w:val="Hyperlink"/>
          <w:bCs/>
          <w:color w:val="auto"/>
          <w:u w:val="none"/>
        </w:rPr>
        <w:t>Kent and Medway Out of Hours Team: 03000 41 91 91</w:t>
      </w:r>
    </w:p>
    <w:p w14:paraId="21C2F446" w14:textId="710F441C" w:rsidR="00F20B3B" w:rsidRDefault="00F20B3B" w:rsidP="00F20B3B">
      <w:pPr>
        <w:rPr>
          <w:rFonts w:cstheme="minorHAnsi"/>
          <w:sz w:val="24"/>
          <w:szCs w:val="24"/>
          <w:lang w:eastAsia="en-GB"/>
        </w:rPr>
      </w:pPr>
      <w:r>
        <w:rPr>
          <w:rFonts w:cstheme="minorHAnsi"/>
          <w:sz w:val="24"/>
          <w:szCs w:val="24"/>
          <w:lang w:eastAsia="en-GB"/>
        </w:rPr>
        <w:t xml:space="preserve">Remember to use your organisations secure email when sending confidential information. </w:t>
      </w:r>
    </w:p>
    <w:p w14:paraId="0B80994B" w14:textId="71B4D955" w:rsidR="00F20B3B" w:rsidRDefault="00F20B3B" w:rsidP="00F20B3B">
      <w:pPr>
        <w:rPr>
          <w:rFonts w:cstheme="minorHAnsi"/>
          <w:sz w:val="24"/>
          <w:szCs w:val="24"/>
          <w:lang w:eastAsia="en-GB"/>
        </w:rPr>
      </w:pPr>
      <w:r>
        <w:rPr>
          <w:rFonts w:cstheme="minorHAnsi"/>
          <w:sz w:val="24"/>
          <w:szCs w:val="24"/>
          <w:lang w:eastAsia="en-GB"/>
        </w:rPr>
        <w:t xml:space="preserve">If the indicators of sexual abuse are clear and a direct request for support/referral to the local authority children’s social care services has been made, make sure SARC are invited to the strategy discussion. </w:t>
      </w:r>
    </w:p>
    <w:p w14:paraId="1ED90B9E" w14:textId="5EF33B0D" w:rsidR="00F20B3B" w:rsidRDefault="00F20B3B" w:rsidP="00F20B3B">
      <w:pPr>
        <w:rPr>
          <w:rFonts w:cstheme="minorHAnsi"/>
          <w:sz w:val="24"/>
          <w:szCs w:val="24"/>
          <w:lang w:eastAsia="en-GB"/>
        </w:rPr>
      </w:pPr>
      <w:r>
        <w:rPr>
          <w:rFonts w:cstheme="minorHAnsi"/>
          <w:sz w:val="24"/>
          <w:szCs w:val="24"/>
          <w:lang w:eastAsia="en-GB"/>
        </w:rPr>
        <w:t>For looked after children you must follow this pathway and liaise with the allocated social worker.</w:t>
      </w:r>
    </w:p>
    <w:p w14:paraId="4AD38120" w14:textId="515FCEC6" w:rsidR="00075FE9" w:rsidRPr="00F21968" w:rsidRDefault="00075FE9" w:rsidP="00075FE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7. What happens after a request for support/referral is made? </w:t>
      </w:r>
    </w:p>
    <w:p w14:paraId="2DED21C6" w14:textId="651CCB9A" w:rsidR="00F20B3B" w:rsidRDefault="00F20B3B" w:rsidP="00F20B3B">
      <w:pPr>
        <w:rPr>
          <w:rFonts w:cstheme="minorHAnsi"/>
          <w:sz w:val="24"/>
          <w:szCs w:val="24"/>
          <w:lang w:eastAsia="en-GB"/>
        </w:rPr>
      </w:pPr>
      <w:r>
        <w:rPr>
          <w:rFonts w:cstheme="minorHAnsi"/>
          <w:sz w:val="24"/>
          <w:szCs w:val="24"/>
          <w:lang w:eastAsia="en-GB"/>
        </w:rPr>
        <w:lastRenderedPageBreak/>
        <w:t xml:space="preserve">Once a request for support/referral has been received a professional discussion (always led by Kent Integrated Children’s Service / Medway Council Children’s Social Care) or a </w:t>
      </w:r>
      <w:r w:rsidR="009738EA">
        <w:rPr>
          <w:rFonts w:cstheme="minorHAnsi"/>
          <w:sz w:val="24"/>
          <w:szCs w:val="24"/>
          <w:lang w:eastAsia="en-GB"/>
        </w:rPr>
        <w:t>S</w:t>
      </w:r>
      <w:r>
        <w:rPr>
          <w:rFonts w:cstheme="minorHAnsi"/>
          <w:sz w:val="24"/>
          <w:szCs w:val="24"/>
          <w:lang w:eastAsia="en-GB"/>
        </w:rPr>
        <w:t xml:space="preserve">trategy </w:t>
      </w:r>
      <w:r w:rsidR="009738EA">
        <w:rPr>
          <w:rFonts w:cstheme="minorHAnsi"/>
          <w:sz w:val="24"/>
          <w:szCs w:val="24"/>
          <w:lang w:eastAsia="en-GB"/>
        </w:rPr>
        <w:t>D</w:t>
      </w:r>
      <w:r>
        <w:rPr>
          <w:rFonts w:cstheme="minorHAnsi"/>
          <w:sz w:val="24"/>
          <w:szCs w:val="24"/>
          <w:lang w:eastAsia="en-GB"/>
        </w:rPr>
        <w:t xml:space="preserve">iscussion will take place. This should always include input from the </w:t>
      </w:r>
      <w:r w:rsidR="009738EA">
        <w:rPr>
          <w:rFonts w:cstheme="minorHAnsi"/>
          <w:sz w:val="24"/>
          <w:szCs w:val="24"/>
          <w:lang w:eastAsia="en-GB"/>
        </w:rPr>
        <w:t>S</w:t>
      </w:r>
      <w:r w:rsidR="00075FE9">
        <w:rPr>
          <w:rFonts w:cstheme="minorHAnsi"/>
          <w:sz w:val="24"/>
          <w:szCs w:val="24"/>
          <w:lang w:eastAsia="en-GB"/>
        </w:rPr>
        <w:t xml:space="preserve">exual </w:t>
      </w:r>
      <w:r w:rsidR="009738EA">
        <w:rPr>
          <w:rFonts w:cstheme="minorHAnsi"/>
          <w:sz w:val="24"/>
          <w:szCs w:val="24"/>
          <w:lang w:eastAsia="en-GB"/>
        </w:rPr>
        <w:t>A</w:t>
      </w:r>
      <w:r w:rsidR="00075FE9">
        <w:rPr>
          <w:rFonts w:cstheme="minorHAnsi"/>
          <w:sz w:val="24"/>
          <w:szCs w:val="24"/>
          <w:lang w:eastAsia="en-GB"/>
        </w:rPr>
        <w:t xml:space="preserve">ssault </w:t>
      </w:r>
      <w:r w:rsidR="009738EA">
        <w:rPr>
          <w:rFonts w:cstheme="minorHAnsi"/>
          <w:sz w:val="24"/>
          <w:szCs w:val="24"/>
          <w:lang w:eastAsia="en-GB"/>
        </w:rPr>
        <w:t>R</w:t>
      </w:r>
      <w:r w:rsidR="00075FE9">
        <w:rPr>
          <w:rFonts w:cstheme="minorHAnsi"/>
          <w:sz w:val="24"/>
          <w:szCs w:val="24"/>
          <w:lang w:eastAsia="en-GB"/>
        </w:rPr>
        <w:t xml:space="preserve">eferral </w:t>
      </w:r>
      <w:r w:rsidR="009738EA">
        <w:rPr>
          <w:rFonts w:cstheme="minorHAnsi"/>
          <w:sz w:val="24"/>
          <w:szCs w:val="24"/>
          <w:lang w:eastAsia="en-GB"/>
        </w:rPr>
        <w:t>C</w:t>
      </w:r>
      <w:r w:rsidR="00075FE9">
        <w:rPr>
          <w:rFonts w:cstheme="minorHAnsi"/>
          <w:sz w:val="24"/>
          <w:szCs w:val="24"/>
          <w:lang w:eastAsia="en-GB"/>
        </w:rPr>
        <w:t>entre (SARC)</w:t>
      </w:r>
      <w:r>
        <w:rPr>
          <w:rFonts w:cstheme="minorHAnsi"/>
          <w:sz w:val="24"/>
          <w:szCs w:val="24"/>
          <w:lang w:eastAsia="en-GB"/>
        </w:rPr>
        <w:t xml:space="preserve">, and for a looked after child, their allocated social worker should be included. The discussion will include a risk assessment of sexual health needs and emotional wellbeing. </w:t>
      </w:r>
    </w:p>
    <w:p w14:paraId="0604951D" w14:textId="51D13C70" w:rsidR="00F20B3B" w:rsidRDefault="00F20B3B" w:rsidP="00F20B3B">
      <w:pPr>
        <w:rPr>
          <w:rFonts w:cstheme="minorHAnsi"/>
          <w:sz w:val="24"/>
          <w:szCs w:val="24"/>
          <w:lang w:eastAsia="en-GB"/>
        </w:rPr>
      </w:pPr>
      <w:r>
        <w:rPr>
          <w:rFonts w:cstheme="minorHAnsi"/>
          <w:sz w:val="24"/>
          <w:szCs w:val="24"/>
          <w:lang w:eastAsia="en-GB"/>
        </w:rPr>
        <w:t xml:space="preserve">The SARC will contact a suitably qualified/trained forensic professional/paediatrician to ensure that appropriate health representation is part of the strategy or professional discussion. </w:t>
      </w:r>
    </w:p>
    <w:p w14:paraId="630867EE" w14:textId="03808BD4" w:rsidR="00F20B3B" w:rsidRDefault="00F20B3B" w:rsidP="00F20B3B">
      <w:pPr>
        <w:rPr>
          <w:rFonts w:cstheme="minorHAnsi"/>
          <w:sz w:val="24"/>
          <w:szCs w:val="24"/>
          <w:lang w:eastAsia="en-GB"/>
        </w:rPr>
      </w:pPr>
      <w:r>
        <w:rPr>
          <w:rFonts w:cstheme="minorHAnsi"/>
          <w:sz w:val="24"/>
          <w:szCs w:val="24"/>
          <w:lang w:eastAsia="en-GB"/>
        </w:rPr>
        <w:t xml:space="preserve">There are two possible outcomes of the strategy discussion: </w:t>
      </w:r>
    </w:p>
    <w:p w14:paraId="7580F77D" w14:textId="699EB9E1" w:rsidR="00F20B3B" w:rsidRDefault="00F20B3B" w:rsidP="00F20B3B">
      <w:pPr>
        <w:pStyle w:val="ListParagraph"/>
        <w:numPr>
          <w:ilvl w:val="0"/>
          <w:numId w:val="20"/>
        </w:numPr>
        <w:rPr>
          <w:rFonts w:cstheme="minorHAnsi"/>
          <w:sz w:val="24"/>
          <w:szCs w:val="24"/>
          <w:lang w:eastAsia="en-GB"/>
        </w:rPr>
      </w:pPr>
      <w:r>
        <w:rPr>
          <w:rFonts w:cstheme="minorHAnsi"/>
          <w:sz w:val="24"/>
          <w:szCs w:val="24"/>
          <w:lang w:eastAsia="en-GB"/>
        </w:rPr>
        <w:t xml:space="preserve">No further action required from a SARC medical perspective. However, should the child require a paediatric medical then this should be arranged according to local health arrangements. </w:t>
      </w:r>
    </w:p>
    <w:p w14:paraId="094DCE13" w14:textId="107E3D5D" w:rsidR="00F20B3B" w:rsidRPr="00F20B3B" w:rsidRDefault="00F20B3B" w:rsidP="00F20B3B">
      <w:pPr>
        <w:pStyle w:val="ListParagraph"/>
        <w:numPr>
          <w:ilvl w:val="0"/>
          <w:numId w:val="20"/>
        </w:numPr>
        <w:rPr>
          <w:rFonts w:cstheme="minorHAnsi"/>
          <w:sz w:val="24"/>
          <w:szCs w:val="24"/>
          <w:lang w:eastAsia="en-GB"/>
        </w:rPr>
      </w:pPr>
      <w:r>
        <w:rPr>
          <w:rFonts w:cstheme="minorHAnsi"/>
          <w:sz w:val="24"/>
          <w:szCs w:val="24"/>
          <w:lang w:eastAsia="en-GB"/>
        </w:rPr>
        <w:t xml:space="preserve">A child sexual abuse (CSA) examination. Appointment booked with SARC for the child to attend a comprehensive examination that will consider the child’s physical health and growth, developmental and mental health, and forensic examination where indicated. </w:t>
      </w:r>
    </w:p>
    <w:p w14:paraId="53868B05" w14:textId="77777777" w:rsidR="00075FE9" w:rsidRPr="00075FE9" w:rsidRDefault="00075FE9" w:rsidP="00F20B3B">
      <w:pPr>
        <w:rPr>
          <w:rFonts w:cstheme="minorHAnsi"/>
          <w:b/>
          <w:bCs/>
          <w:sz w:val="24"/>
          <w:szCs w:val="24"/>
          <w:u w:val="single"/>
          <w:lang w:eastAsia="en-GB"/>
        </w:rPr>
      </w:pPr>
      <w:r w:rsidRPr="00075FE9">
        <w:rPr>
          <w:rFonts w:cstheme="minorHAnsi"/>
          <w:b/>
          <w:bCs/>
          <w:sz w:val="24"/>
          <w:szCs w:val="24"/>
          <w:u w:val="single"/>
          <w:lang w:eastAsia="en-GB"/>
        </w:rPr>
        <w:t xml:space="preserve">Who carries out the CSA examination? </w:t>
      </w:r>
    </w:p>
    <w:p w14:paraId="2DA2E819" w14:textId="77777777" w:rsidR="00075FE9" w:rsidRDefault="00075FE9" w:rsidP="00075FE9">
      <w:pPr>
        <w:rPr>
          <w:rFonts w:cstheme="minorHAnsi"/>
          <w:sz w:val="24"/>
          <w:szCs w:val="24"/>
          <w:lang w:eastAsia="en-GB"/>
        </w:rPr>
      </w:pPr>
      <w:r>
        <w:rPr>
          <w:rFonts w:cstheme="minorHAnsi"/>
          <w:sz w:val="24"/>
          <w:szCs w:val="24"/>
          <w:lang w:eastAsia="en-GB"/>
        </w:rPr>
        <w:t xml:space="preserve">Competencies listed in the documents below define who may carry out this examination: </w:t>
      </w:r>
    </w:p>
    <w:p w14:paraId="26014CC0" w14:textId="77777777" w:rsidR="00135A28" w:rsidRDefault="00135A28" w:rsidP="00135A28">
      <w:pPr>
        <w:pStyle w:val="ListParagraph"/>
        <w:numPr>
          <w:ilvl w:val="0"/>
          <w:numId w:val="26"/>
        </w:numPr>
        <w:rPr>
          <w:rFonts w:cstheme="minorHAnsi"/>
          <w:sz w:val="24"/>
          <w:szCs w:val="24"/>
          <w:lang w:eastAsia="en-GB"/>
        </w:rPr>
      </w:pPr>
      <w:hyperlink r:id="rId15" w:history="1">
        <w:r w:rsidRPr="002777C5">
          <w:rPr>
            <w:rStyle w:val="Hyperlink"/>
            <w:rFonts w:cstheme="minorHAnsi"/>
            <w:sz w:val="24"/>
            <w:szCs w:val="24"/>
            <w:lang w:eastAsia="en-GB"/>
          </w:rPr>
          <w:t>The Faculty of Forensic and Legal Medicine (FFLM) recommendations for the collection of forensic specimens from complaints and suspects</w:t>
        </w:r>
      </w:hyperlink>
      <w:r w:rsidRPr="002777C5">
        <w:rPr>
          <w:rFonts w:cstheme="minorHAnsi"/>
          <w:sz w:val="24"/>
          <w:szCs w:val="24"/>
          <w:lang w:eastAsia="en-GB"/>
        </w:rPr>
        <w:t xml:space="preserve">. </w:t>
      </w:r>
    </w:p>
    <w:p w14:paraId="1AEA16E0" w14:textId="77777777" w:rsidR="00135A28" w:rsidRDefault="00135A28" w:rsidP="00135A28">
      <w:pPr>
        <w:pStyle w:val="ListParagraph"/>
        <w:rPr>
          <w:rFonts w:cstheme="minorHAnsi"/>
          <w:sz w:val="24"/>
          <w:szCs w:val="24"/>
          <w:lang w:eastAsia="en-GB"/>
        </w:rPr>
      </w:pPr>
    </w:p>
    <w:p w14:paraId="217C60E6" w14:textId="77777777" w:rsidR="00135A28" w:rsidRDefault="00135A28" w:rsidP="00135A28">
      <w:pPr>
        <w:pStyle w:val="ListParagraph"/>
        <w:numPr>
          <w:ilvl w:val="0"/>
          <w:numId w:val="26"/>
        </w:numPr>
        <w:rPr>
          <w:rFonts w:cstheme="minorHAnsi"/>
          <w:sz w:val="24"/>
          <w:szCs w:val="24"/>
          <w:lang w:eastAsia="en-GB"/>
        </w:rPr>
      </w:pPr>
      <w:hyperlink r:id="rId16" w:history="1">
        <w:r w:rsidRPr="002777C5">
          <w:rPr>
            <w:rStyle w:val="Hyperlink"/>
            <w:rFonts w:cstheme="minorHAnsi"/>
            <w:sz w:val="24"/>
            <w:szCs w:val="24"/>
            <w:lang w:eastAsia="en-GB"/>
          </w:rPr>
          <w:t>Royal College of Paediatrics and Child Health (RCPCH) and Faculty of Forensic and Legal Medicine (FLLM) service specification for the clinical evaluation of children and young people who may have been sexually abuse (2015).</w:t>
        </w:r>
      </w:hyperlink>
      <w:r>
        <w:rPr>
          <w:rFonts w:cstheme="minorHAnsi"/>
          <w:sz w:val="24"/>
          <w:szCs w:val="24"/>
          <w:lang w:eastAsia="en-GB"/>
        </w:rPr>
        <w:t xml:space="preserve"> </w:t>
      </w:r>
    </w:p>
    <w:p w14:paraId="3B9E2302" w14:textId="77777777" w:rsidR="00135A28" w:rsidRPr="002777C5" w:rsidRDefault="00135A28" w:rsidP="00135A28">
      <w:pPr>
        <w:pStyle w:val="ListParagraph"/>
        <w:rPr>
          <w:rFonts w:cstheme="minorHAnsi"/>
          <w:sz w:val="24"/>
          <w:szCs w:val="24"/>
          <w:lang w:eastAsia="en-GB"/>
        </w:rPr>
      </w:pPr>
    </w:p>
    <w:p w14:paraId="3CB1DA32" w14:textId="77777777" w:rsidR="00135A28" w:rsidRDefault="00135A28" w:rsidP="00135A28">
      <w:pPr>
        <w:pStyle w:val="ListParagraph"/>
        <w:numPr>
          <w:ilvl w:val="0"/>
          <w:numId w:val="26"/>
        </w:numPr>
        <w:rPr>
          <w:rFonts w:cstheme="minorHAnsi"/>
          <w:sz w:val="24"/>
          <w:szCs w:val="24"/>
          <w:lang w:eastAsia="en-GB"/>
        </w:rPr>
      </w:pPr>
      <w:hyperlink r:id="rId17" w:anchor="page-section-2" w:history="1">
        <w:r w:rsidRPr="008D3D6E">
          <w:rPr>
            <w:rStyle w:val="Hyperlink"/>
            <w:rFonts w:cstheme="minorHAnsi"/>
            <w:sz w:val="24"/>
            <w:szCs w:val="24"/>
            <w:lang w:eastAsia="en-GB"/>
          </w:rPr>
          <w:t>RCPCH physical signs of child sexual abuse 2015 (purple book)</w:t>
        </w:r>
      </w:hyperlink>
      <w:r>
        <w:rPr>
          <w:rFonts w:cstheme="minorHAnsi"/>
          <w:sz w:val="24"/>
          <w:szCs w:val="24"/>
          <w:lang w:eastAsia="en-GB"/>
        </w:rPr>
        <w:t xml:space="preserve"> </w:t>
      </w:r>
    </w:p>
    <w:p w14:paraId="062530E0" w14:textId="0E0C7B2C" w:rsidR="00075FE9" w:rsidRPr="00075FE9" w:rsidRDefault="00075FE9" w:rsidP="00075FE9">
      <w:pPr>
        <w:rPr>
          <w:rStyle w:val="Hyperlink"/>
          <w:rFonts w:cstheme="minorHAnsi"/>
          <w:color w:val="auto"/>
          <w:sz w:val="24"/>
          <w:szCs w:val="24"/>
          <w:u w:val="none"/>
          <w:lang w:eastAsia="en-GB"/>
        </w:rPr>
      </w:pPr>
      <w:r>
        <w:rPr>
          <w:rStyle w:val="Hyperlink"/>
          <w:rFonts w:cstheme="minorHAnsi"/>
          <w:color w:val="auto"/>
          <w:sz w:val="24"/>
          <w:szCs w:val="24"/>
          <w:u w:val="none"/>
          <w:lang w:eastAsia="en-GB"/>
        </w:rPr>
        <w:t>All examinations will follow the SARC operational procedures</w:t>
      </w:r>
      <w:r w:rsidR="00135A28">
        <w:rPr>
          <w:rStyle w:val="FootnoteReference"/>
          <w:rFonts w:cstheme="minorHAnsi"/>
          <w:sz w:val="24"/>
          <w:szCs w:val="24"/>
          <w:lang w:eastAsia="en-GB"/>
        </w:rPr>
        <w:footnoteReference w:id="6"/>
      </w:r>
      <w:r>
        <w:rPr>
          <w:rStyle w:val="Hyperlink"/>
          <w:rFonts w:cstheme="minorHAnsi"/>
          <w:color w:val="auto"/>
          <w:sz w:val="24"/>
          <w:szCs w:val="24"/>
          <w:u w:val="none"/>
          <w:lang w:eastAsia="en-GB"/>
        </w:rPr>
        <w:t xml:space="preserve">. </w:t>
      </w:r>
    </w:p>
    <w:p w14:paraId="46A99701" w14:textId="77777777" w:rsidR="00E36E64" w:rsidRDefault="00E36E64" w:rsidP="00075FE9">
      <w:pPr>
        <w:rPr>
          <w:rFonts w:cstheme="minorHAnsi"/>
          <w:b/>
          <w:bCs/>
          <w:sz w:val="24"/>
          <w:szCs w:val="24"/>
          <w:u w:val="single"/>
          <w:lang w:eastAsia="en-GB"/>
        </w:rPr>
      </w:pPr>
      <w:r>
        <w:rPr>
          <w:rFonts w:cstheme="minorHAnsi"/>
          <w:b/>
          <w:bCs/>
          <w:sz w:val="24"/>
          <w:szCs w:val="24"/>
          <w:u w:val="single"/>
          <w:lang w:eastAsia="en-GB"/>
        </w:rPr>
        <w:t>Arranging a CSA examination</w:t>
      </w:r>
    </w:p>
    <w:p w14:paraId="2BF97F34" w14:textId="4A10E1DE" w:rsidR="00E36E64" w:rsidRDefault="00E36E64" w:rsidP="00E36E64">
      <w:pPr>
        <w:pStyle w:val="ListParagraph"/>
        <w:numPr>
          <w:ilvl w:val="0"/>
          <w:numId w:val="19"/>
        </w:numPr>
        <w:rPr>
          <w:rFonts w:cstheme="minorHAnsi"/>
          <w:sz w:val="24"/>
          <w:szCs w:val="24"/>
          <w:lang w:eastAsia="en-GB"/>
        </w:rPr>
      </w:pPr>
      <w:r>
        <w:rPr>
          <w:rFonts w:cstheme="minorHAnsi"/>
          <w:sz w:val="24"/>
          <w:szCs w:val="24"/>
          <w:lang w:eastAsia="en-GB"/>
        </w:rPr>
        <w:t xml:space="preserve">The CSA examination depends on the age of the child, whether the abuse is acute, non-urgent and the need for forensic samples. </w:t>
      </w:r>
    </w:p>
    <w:p w14:paraId="04B5E622" w14:textId="5B598575" w:rsidR="00E36E64" w:rsidRDefault="00E36E64" w:rsidP="00E36E64">
      <w:pPr>
        <w:pStyle w:val="ListParagraph"/>
        <w:numPr>
          <w:ilvl w:val="0"/>
          <w:numId w:val="19"/>
        </w:numPr>
        <w:rPr>
          <w:rFonts w:cstheme="minorHAnsi"/>
          <w:sz w:val="24"/>
          <w:szCs w:val="24"/>
          <w:lang w:eastAsia="en-GB"/>
        </w:rPr>
      </w:pPr>
      <w:r>
        <w:rPr>
          <w:rFonts w:cstheme="minorHAnsi"/>
          <w:sz w:val="24"/>
          <w:szCs w:val="24"/>
          <w:lang w:eastAsia="en-GB"/>
        </w:rPr>
        <w:t xml:space="preserve">Examinations should be carried out within the timescales defined by the FFLM guidance. In the case of recent abuse (within the last 72 hours) forensic skills and samples are mandatory and therefore require timely discussions with the SARC. The examination should be carried out within 72 hours. An acute examination includes examinations within a week of the event, to document injuries. All non-urgent cases should be seen within 2 weeks of referral. </w:t>
      </w:r>
    </w:p>
    <w:p w14:paraId="6C5623E4" w14:textId="4E12102A" w:rsidR="00E36E64" w:rsidRDefault="00E36E64" w:rsidP="00E36E64">
      <w:pPr>
        <w:pStyle w:val="ListParagraph"/>
        <w:numPr>
          <w:ilvl w:val="0"/>
          <w:numId w:val="19"/>
        </w:numPr>
        <w:rPr>
          <w:rFonts w:cstheme="minorHAnsi"/>
          <w:sz w:val="24"/>
          <w:szCs w:val="24"/>
          <w:lang w:eastAsia="en-GB"/>
        </w:rPr>
      </w:pPr>
      <w:r>
        <w:rPr>
          <w:rFonts w:cstheme="minorHAnsi"/>
          <w:sz w:val="24"/>
          <w:szCs w:val="24"/>
          <w:lang w:eastAsia="en-GB"/>
        </w:rPr>
        <w:lastRenderedPageBreak/>
        <w:t xml:space="preserve">Appointments to be agreed with the SARC and the referring agency. Examination will ideally take place in the daytime during the week, but urgent cases may need to be transferred to the London Havens out of hours (including bank holidays and weekends). If the child is in need of urgent medical care, they should be taken to the local hospital Accident and Emergency Department (A&amp;E). The SARC will need to arrange in-reach into the hospital for forensic samples or arrange by appointment at the SARC at a later date. </w:t>
      </w:r>
    </w:p>
    <w:p w14:paraId="2602F579" w14:textId="44EFA858" w:rsidR="00E36E64" w:rsidRDefault="00E36E64" w:rsidP="00E36E64">
      <w:pPr>
        <w:pStyle w:val="ListParagraph"/>
        <w:numPr>
          <w:ilvl w:val="0"/>
          <w:numId w:val="19"/>
        </w:numPr>
        <w:rPr>
          <w:rFonts w:cstheme="minorHAnsi"/>
          <w:sz w:val="24"/>
          <w:szCs w:val="24"/>
          <w:lang w:eastAsia="en-GB"/>
        </w:rPr>
      </w:pPr>
      <w:r>
        <w:rPr>
          <w:rFonts w:cstheme="minorHAnsi"/>
          <w:sz w:val="24"/>
          <w:szCs w:val="24"/>
          <w:lang w:eastAsia="en-GB"/>
        </w:rPr>
        <w:t xml:space="preserve">As best practice dictates it is expected that a police officer or social worker should accompany the child to the CSA examination where practicable. If forensic samples are expected in the case of recent abuse, a police officer should be present for the chain of evidence. </w:t>
      </w:r>
    </w:p>
    <w:p w14:paraId="391A0C7D" w14:textId="0D4DA3FC" w:rsidR="00E36E64" w:rsidRDefault="00E36E64" w:rsidP="00E36E64">
      <w:pPr>
        <w:pStyle w:val="ListParagraph"/>
        <w:numPr>
          <w:ilvl w:val="0"/>
          <w:numId w:val="19"/>
        </w:numPr>
        <w:rPr>
          <w:rFonts w:cstheme="minorHAnsi"/>
          <w:sz w:val="24"/>
          <w:szCs w:val="24"/>
          <w:lang w:eastAsia="en-GB"/>
        </w:rPr>
      </w:pPr>
      <w:r>
        <w:rPr>
          <w:rFonts w:cstheme="minorHAnsi"/>
          <w:sz w:val="24"/>
          <w:szCs w:val="24"/>
          <w:lang w:eastAsia="en-GB"/>
        </w:rPr>
        <w:t xml:space="preserve">Examining professional(s) to brief police officer or social worker about the outcome. </w:t>
      </w:r>
    </w:p>
    <w:p w14:paraId="7698A481" w14:textId="3E798841" w:rsidR="00E36E64" w:rsidRDefault="00E36E64" w:rsidP="00E36E64">
      <w:pPr>
        <w:pStyle w:val="ListParagraph"/>
        <w:numPr>
          <w:ilvl w:val="0"/>
          <w:numId w:val="19"/>
        </w:numPr>
        <w:rPr>
          <w:rFonts w:cstheme="minorHAnsi"/>
          <w:sz w:val="24"/>
          <w:szCs w:val="24"/>
          <w:lang w:eastAsia="en-GB"/>
        </w:rPr>
      </w:pPr>
      <w:r>
        <w:rPr>
          <w:rFonts w:cstheme="minorHAnsi"/>
          <w:sz w:val="24"/>
          <w:szCs w:val="24"/>
          <w:lang w:eastAsia="en-GB"/>
        </w:rPr>
        <w:t xml:space="preserve">Examining professional(s) to send report to the social worker. GP, named doctor for safeguarding/child’s paediatrician and the police where there is an open investigation. A copy is to be kept in the patients file/electronic record. </w:t>
      </w:r>
    </w:p>
    <w:p w14:paraId="576D042D" w14:textId="069DBD9D" w:rsidR="00E36E64" w:rsidRDefault="00E36E64" w:rsidP="00E36E64">
      <w:pPr>
        <w:pStyle w:val="ListParagraph"/>
        <w:numPr>
          <w:ilvl w:val="0"/>
          <w:numId w:val="19"/>
        </w:numPr>
        <w:rPr>
          <w:rFonts w:cstheme="minorHAnsi"/>
          <w:sz w:val="24"/>
          <w:szCs w:val="24"/>
          <w:lang w:eastAsia="en-GB"/>
        </w:rPr>
      </w:pPr>
      <w:r>
        <w:rPr>
          <w:rFonts w:cstheme="minorHAnsi"/>
          <w:sz w:val="24"/>
          <w:szCs w:val="24"/>
          <w:lang w:eastAsia="en-GB"/>
        </w:rPr>
        <w:t xml:space="preserve">Children and young people will be referred to their local sexual health services as required. </w:t>
      </w:r>
    </w:p>
    <w:p w14:paraId="6C7FDF2A" w14:textId="44944F46" w:rsidR="00E36E64" w:rsidRDefault="00E36E64" w:rsidP="00E36E64">
      <w:pPr>
        <w:pStyle w:val="ListParagraph"/>
        <w:numPr>
          <w:ilvl w:val="0"/>
          <w:numId w:val="19"/>
        </w:numPr>
        <w:rPr>
          <w:rFonts w:cstheme="minorHAnsi"/>
          <w:sz w:val="24"/>
          <w:szCs w:val="24"/>
          <w:lang w:eastAsia="en-GB"/>
        </w:rPr>
      </w:pPr>
      <w:r>
        <w:rPr>
          <w:rFonts w:cstheme="minorHAnsi"/>
          <w:sz w:val="24"/>
          <w:szCs w:val="24"/>
          <w:lang w:eastAsia="en-GB"/>
        </w:rPr>
        <w:t xml:space="preserve">Children and young people will be supported emotionally by </w:t>
      </w:r>
      <w:r w:rsidR="00927638">
        <w:rPr>
          <w:rFonts w:cstheme="minorHAnsi"/>
          <w:sz w:val="24"/>
          <w:szCs w:val="24"/>
          <w:lang w:eastAsia="en-GB"/>
        </w:rPr>
        <w:t xml:space="preserve">a </w:t>
      </w:r>
      <w:r>
        <w:rPr>
          <w:rFonts w:cstheme="minorHAnsi"/>
          <w:sz w:val="24"/>
          <w:szCs w:val="24"/>
          <w:lang w:eastAsia="en-GB"/>
        </w:rPr>
        <w:t xml:space="preserve">specialist counselling </w:t>
      </w:r>
      <w:r w:rsidR="00927638">
        <w:rPr>
          <w:rFonts w:cstheme="minorHAnsi"/>
          <w:sz w:val="24"/>
          <w:szCs w:val="24"/>
          <w:lang w:eastAsia="en-GB"/>
        </w:rPr>
        <w:t xml:space="preserve">service, and referrals to mental health services will be made when required. </w:t>
      </w:r>
    </w:p>
    <w:p w14:paraId="171C8676" w14:textId="2C2684B2" w:rsidR="00927638" w:rsidRDefault="00927638" w:rsidP="00E36E64">
      <w:pPr>
        <w:rPr>
          <w:rFonts w:cstheme="minorHAnsi"/>
          <w:i/>
          <w:iCs/>
          <w:sz w:val="24"/>
          <w:szCs w:val="24"/>
          <w:lang w:eastAsia="en-GB"/>
        </w:rPr>
      </w:pPr>
      <w:r>
        <w:rPr>
          <w:rFonts w:cstheme="minorHAnsi"/>
          <w:i/>
          <w:iCs/>
          <w:sz w:val="24"/>
          <w:szCs w:val="24"/>
          <w:lang w:eastAsia="en-GB"/>
        </w:rPr>
        <w:t xml:space="preserve">Please note: Covid-19 screening questions will now asked. </w:t>
      </w:r>
    </w:p>
    <w:p w14:paraId="26BD716E" w14:textId="77777777" w:rsidR="00927638" w:rsidRDefault="00927638" w:rsidP="00E36E64">
      <w:pPr>
        <w:rPr>
          <w:rFonts w:cstheme="minorHAnsi"/>
          <w:b/>
          <w:bCs/>
          <w:sz w:val="24"/>
          <w:szCs w:val="24"/>
          <w:u w:val="single"/>
          <w:lang w:eastAsia="en-GB"/>
        </w:rPr>
      </w:pPr>
      <w:r>
        <w:rPr>
          <w:rFonts w:cstheme="minorHAnsi"/>
          <w:b/>
          <w:bCs/>
          <w:sz w:val="24"/>
          <w:szCs w:val="24"/>
          <w:u w:val="single"/>
          <w:lang w:eastAsia="en-GB"/>
        </w:rPr>
        <w:t xml:space="preserve">In case of professional disagreement between Health/Social Care/Police </w:t>
      </w:r>
    </w:p>
    <w:p w14:paraId="10EE56C9" w14:textId="75841567" w:rsidR="00927638" w:rsidRPr="00135A28" w:rsidRDefault="00927638" w:rsidP="00135A28">
      <w:pPr>
        <w:rPr>
          <w:rFonts w:cstheme="minorHAnsi"/>
          <w:sz w:val="24"/>
          <w:szCs w:val="24"/>
          <w:lang w:eastAsia="en-GB"/>
        </w:rPr>
      </w:pPr>
      <w:r>
        <w:rPr>
          <w:rFonts w:cstheme="minorHAnsi"/>
          <w:sz w:val="24"/>
          <w:szCs w:val="24"/>
          <w:lang w:eastAsia="en-GB"/>
        </w:rPr>
        <w:t xml:space="preserve">In cases of professional disagreement, concerns should be escalated </w:t>
      </w:r>
      <w:r w:rsidR="00135A28">
        <w:rPr>
          <w:rFonts w:cstheme="minorHAnsi"/>
          <w:sz w:val="24"/>
          <w:szCs w:val="24"/>
          <w:lang w:eastAsia="en-GB"/>
        </w:rPr>
        <w:t xml:space="preserve">by following your organisations escalation </w:t>
      </w:r>
      <w:r w:rsidR="00FD2626">
        <w:rPr>
          <w:rFonts w:cstheme="minorHAnsi"/>
          <w:sz w:val="24"/>
          <w:szCs w:val="24"/>
          <w:lang w:eastAsia="en-GB"/>
        </w:rPr>
        <w:t>pathway/policy</w:t>
      </w:r>
      <w:r w:rsidR="00135A28">
        <w:rPr>
          <w:rFonts w:cstheme="minorHAnsi"/>
          <w:sz w:val="24"/>
          <w:szCs w:val="24"/>
          <w:lang w:eastAsia="en-GB"/>
        </w:rPr>
        <w:t xml:space="preserve"> and/or the Kent Safeguarding Children Multi-</w:t>
      </w:r>
      <w:r w:rsidR="005F4986">
        <w:rPr>
          <w:rFonts w:cstheme="minorHAnsi"/>
          <w:sz w:val="24"/>
          <w:szCs w:val="24"/>
          <w:lang w:eastAsia="en-GB"/>
        </w:rPr>
        <w:t>Agency</w:t>
      </w:r>
      <w:r w:rsidR="00135A28">
        <w:rPr>
          <w:rFonts w:cstheme="minorHAnsi"/>
          <w:sz w:val="24"/>
          <w:szCs w:val="24"/>
          <w:lang w:eastAsia="en-GB"/>
        </w:rPr>
        <w:t xml:space="preserve"> Partnership (KSCMP) Escalation and Professional Challenge Policy</w:t>
      </w:r>
      <w:r w:rsidR="00135A28">
        <w:rPr>
          <w:rStyle w:val="FootnoteReference"/>
          <w:rFonts w:cstheme="minorHAnsi"/>
          <w:sz w:val="24"/>
          <w:szCs w:val="24"/>
          <w:lang w:eastAsia="en-GB"/>
        </w:rPr>
        <w:footnoteReference w:id="7"/>
      </w:r>
      <w:r w:rsidR="00135A28">
        <w:rPr>
          <w:rFonts w:cstheme="minorHAnsi"/>
          <w:sz w:val="24"/>
          <w:szCs w:val="24"/>
          <w:lang w:eastAsia="en-GB"/>
        </w:rPr>
        <w:t xml:space="preserve"> or the Medway Safeguarding Children Partnership (MSCP) Escalation Policy</w:t>
      </w:r>
      <w:r w:rsidR="00135A28">
        <w:rPr>
          <w:rStyle w:val="FootnoteReference"/>
          <w:rFonts w:cstheme="minorHAnsi"/>
          <w:sz w:val="24"/>
          <w:szCs w:val="24"/>
          <w:lang w:eastAsia="en-GB"/>
        </w:rPr>
        <w:footnoteReference w:id="8"/>
      </w:r>
      <w:r w:rsidR="00135A28">
        <w:rPr>
          <w:rFonts w:cstheme="minorHAnsi"/>
          <w:sz w:val="24"/>
          <w:szCs w:val="24"/>
          <w:lang w:eastAsia="en-GB"/>
        </w:rPr>
        <w:t xml:space="preserve">.  </w:t>
      </w:r>
    </w:p>
    <w:p w14:paraId="3F09D2AC" w14:textId="5AE04D50" w:rsidR="00927638" w:rsidRPr="00F21968" w:rsidRDefault="00927638" w:rsidP="00927638">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8. References </w:t>
      </w:r>
    </w:p>
    <w:p w14:paraId="1DE1EB1C" w14:textId="7E1B7EE7" w:rsidR="00927638" w:rsidRDefault="002777C5" w:rsidP="002777C5">
      <w:pPr>
        <w:pStyle w:val="ListParagraph"/>
        <w:numPr>
          <w:ilvl w:val="0"/>
          <w:numId w:val="26"/>
        </w:numPr>
        <w:rPr>
          <w:rFonts w:cstheme="minorHAnsi"/>
          <w:sz w:val="24"/>
          <w:szCs w:val="24"/>
          <w:lang w:eastAsia="en-GB"/>
        </w:rPr>
      </w:pPr>
      <w:hyperlink r:id="rId18" w:history="1">
        <w:r w:rsidR="00927638" w:rsidRPr="002777C5">
          <w:rPr>
            <w:rStyle w:val="Hyperlink"/>
            <w:rFonts w:cstheme="minorHAnsi"/>
            <w:sz w:val="24"/>
            <w:szCs w:val="24"/>
            <w:lang w:eastAsia="en-GB"/>
          </w:rPr>
          <w:t>The Faculty of Forensic and Legal Medicine (FFLM) recommendations for the collection of forensic specimens from complaints and suspects</w:t>
        </w:r>
      </w:hyperlink>
      <w:r w:rsidR="00927638" w:rsidRPr="002777C5">
        <w:rPr>
          <w:rFonts w:cstheme="minorHAnsi"/>
          <w:sz w:val="24"/>
          <w:szCs w:val="24"/>
          <w:lang w:eastAsia="en-GB"/>
        </w:rPr>
        <w:t xml:space="preserve">. </w:t>
      </w:r>
    </w:p>
    <w:p w14:paraId="7FE07101" w14:textId="77777777" w:rsidR="002777C5" w:rsidRDefault="002777C5" w:rsidP="002777C5">
      <w:pPr>
        <w:pStyle w:val="ListParagraph"/>
        <w:rPr>
          <w:rFonts w:cstheme="minorHAnsi"/>
          <w:sz w:val="24"/>
          <w:szCs w:val="24"/>
          <w:lang w:eastAsia="en-GB"/>
        </w:rPr>
      </w:pPr>
    </w:p>
    <w:p w14:paraId="2DADB662" w14:textId="605C34C3" w:rsidR="002777C5" w:rsidRDefault="002777C5" w:rsidP="002777C5">
      <w:pPr>
        <w:pStyle w:val="ListParagraph"/>
        <w:numPr>
          <w:ilvl w:val="0"/>
          <w:numId w:val="26"/>
        </w:numPr>
        <w:rPr>
          <w:rFonts w:cstheme="minorHAnsi"/>
          <w:sz w:val="24"/>
          <w:szCs w:val="24"/>
          <w:lang w:eastAsia="en-GB"/>
        </w:rPr>
      </w:pPr>
      <w:hyperlink r:id="rId19" w:history="1">
        <w:r w:rsidRPr="002777C5">
          <w:rPr>
            <w:rStyle w:val="Hyperlink"/>
            <w:rFonts w:cstheme="minorHAnsi"/>
            <w:sz w:val="24"/>
            <w:szCs w:val="24"/>
            <w:lang w:eastAsia="en-GB"/>
          </w:rPr>
          <w:t>Royal College of Paediatrics and Child Health (RCPCH) and Faculty of Forensic and Legal Medicine (FLLM) service specification for the clinical evaluation of children and young people who may have been sexually abuse (2015).</w:t>
        </w:r>
      </w:hyperlink>
      <w:r>
        <w:rPr>
          <w:rFonts w:cstheme="minorHAnsi"/>
          <w:sz w:val="24"/>
          <w:szCs w:val="24"/>
          <w:lang w:eastAsia="en-GB"/>
        </w:rPr>
        <w:t xml:space="preserve"> </w:t>
      </w:r>
    </w:p>
    <w:p w14:paraId="42E394D8" w14:textId="77777777" w:rsidR="002777C5" w:rsidRPr="002777C5" w:rsidRDefault="002777C5" w:rsidP="002777C5">
      <w:pPr>
        <w:pStyle w:val="ListParagraph"/>
        <w:rPr>
          <w:rFonts w:cstheme="minorHAnsi"/>
          <w:sz w:val="24"/>
          <w:szCs w:val="24"/>
          <w:lang w:eastAsia="en-GB"/>
        </w:rPr>
      </w:pPr>
    </w:p>
    <w:p w14:paraId="4C61115A" w14:textId="1F14141A" w:rsidR="002777C5" w:rsidRDefault="008D3D6E" w:rsidP="002777C5">
      <w:pPr>
        <w:pStyle w:val="ListParagraph"/>
        <w:numPr>
          <w:ilvl w:val="0"/>
          <w:numId w:val="26"/>
        </w:numPr>
        <w:rPr>
          <w:rFonts w:cstheme="minorHAnsi"/>
          <w:sz w:val="24"/>
          <w:szCs w:val="24"/>
          <w:lang w:eastAsia="en-GB"/>
        </w:rPr>
      </w:pPr>
      <w:hyperlink r:id="rId20" w:anchor="page-section-2" w:history="1">
        <w:r w:rsidR="002777C5" w:rsidRPr="008D3D6E">
          <w:rPr>
            <w:rStyle w:val="Hyperlink"/>
            <w:rFonts w:cstheme="minorHAnsi"/>
            <w:sz w:val="24"/>
            <w:szCs w:val="24"/>
            <w:lang w:eastAsia="en-GB"/>
          </w:rPr>
          <w:t>RCPCH physical signs of child sexual abuse 2015 (purple book)</w:t>
        </w:r>
      </w:hyperlink>
      <w:r w:rsidR="002777C5">
        <w:rPr>
          <w:rFonts w:cstheme="minorHAnsi"/>
          <w:sz w:val="24"/>
          <w:szCs w:val="24"/>
          <w:lang w:eastAsia="en-GB"/>
        </w:rPr>
        <w:t xml:space="preserve"> </w:t>
      </w:r>
    </w:p>
    <w:p w14:paraId="10628C77" w14:textId="77777777" w:rsidR="008D3D6E" w:rsidRPr="008D3D6E" w:rsidRDefault="008D3D6E" w:rsidP="008D3D6E">
      <w:pPr>
        <w:pStyle w:val="ListParagraph"/>
        <w:rPr>
          <w:rFonts w:cstheme="minorHAnsi"/>
          <w:sz w:val="24"/>
          <w:szCs w:val="24"/>
          <w:lang w:eastAsia="en-GB"/>
        </w:rPr>
      </w:pPr>
    </w:p>
    <w:p w14:paraId="6053F81E" w14:textId="55F08C2D" w:rsidR="008D3D6E" w:rsidRDefault="008D3D6E" w:rsidP="002777C5">
      <w:pPr>
        <w:pStyle w:val="ListParagraph"/>
        <w:numPr>
          <w:ilvl w:val="0"/>
          <w:numId w:val="26"/>
        </w:numPr>
        <w:rPr>
          <w:rFonts w:cstheme="minorHAnsi"/>
          <w:sz w:val="24"/>
          <w:szCs w:val="24"/>
          <w:lang w:eastAsia="en-GB"/>
        </w:rPr>
      </w:pPr>
      <w:hyperlink r:id="rId21" w:history="1">
        <w:r w:rsidRPr="008D3D6E">
          <w:rPr>
            <w:rStyle w:val="Hyperlink"/>
            <w:rFonts w:cstheme="minorHAnsi"/>
            <w:sz w:val="24"/>
            <w:szCs w:val="24"/>
            <w:lang w:eastAsia="en-GB"/>
          </w:rPr>
          <w:t>National Service Guidelines for Developing Sexual Assault Referral Centres (SARCs) 2005</w:t>
        </w:r>
      </w:hyperlink>
      <w:r>
        <w:rPr>
          <w:rFonts w:cstheme="minorHAnsi"/>
          <w:sz w:val="24"/>
          <w:szCs w:val="24"/>
          <w:lang w:eastAsia="en-GB"/>
        </w:rPr>
        <w:t xml:space="preserve"> </w:t>
      </w:r>
    </w:p>
    <w:p w14:paraId="5E07D21A" w14:textId="77777777" w:rsidR="008D3D6E" w:rsidRPr="008D3D6E" w:rsidRDefault="008D3D6E" w:rsidP="008D3D6E">
      <w:pPr>
        <w:pStyle w:val="ListParagraph"/>
        <w:rPr>
          <w:rFonts w:cstheme="minorHAnsi"/>
          <w:sz w:val="24"/>
          <w:szCs w:val="24"/>
          <w:lang w:eastAsia="en-GB"/>
        </w:rPr>
      </w:pPr>
    </w:p>
    <w:p w14:paraId="567FD3BD" w14:textId="77777777" w:rsidR="008D3D6E" w:rsidRDefault="008D3D6E" w:rsidP="002777C5">
      <w:pPr>
        <w:pStyle w:val="ListParagraph"/>
        <w:numPr>
          <w:ilvl w:val="0"/>
          <w:numId w:val="26"/>
        </w:numPr>
        <w:rPr>
          <w:rFonts w:cstheme="minorHAnsi"/>
          <w:sz w:val="24"/>
          <w:szCs w:val="24"/>
          <w:lang w:eastAsia="en-GB"/>
        </w:rPr>
      </w:pPr>
      <w:hyperlink r:id="rId22" w:history="1">
        <w:r w:rsidRPr="008D3D6E">
          <w:rPr>
            <w:rStyle w:val="Hyperlink"/>
            <w:rFonts w:cstheme="minorHAnsi"/>
            <w:sz w:val="24"/>
            <w:szCs w:val="24"/>
            <w:lang w:eastAsia="en-GB"/>
          </w:rPr>
          <w:t>RCPCH resources</w:t>
        </w:r>
      </w:hyperlink>
    </w:p>
    <w:p w14:paraId="00EAD78D" w14:textId="77777777" w:rsidR="008D3D6E" w:rsidRPr="008D3D6E" w:rsidRDefault="008D3D6E" w:rsidP="008D3D6E">
      <w:pPr>
        <w:pStyle w:val="ListParagraph"/>
        <w:rPr>
          <w:rFonts w:cstheme="minorHAnsi"/>
          <w:sz w:val="24"/>
          <w:szCs w:val="24"/>
          <w:lang w:eastAsia="en-GB"/>
        </w:rPr>
      </w:pPr>
    </w:p>
    <w:p w14:paraId="083E6DD2" w14:textId="62304836" w:rsidR="008D3D6E" w:rsidRPr="002777C5" w:rsidRDefault="008D3D6E" w:rsidP="002777C5">
      <w:pPr>
        <w:pStyle w:val="ListParagraph"/>
        <w:numPr>
          <w:ilvl w:val="0"/>
          <w:numId w:val="26"/>
        </w:numPr>
        <w:rPr>
          <w:rFonts w:cstheme="minorHAnsi"/>
          <w:sz w:val="24"/>
          <w:szCs w:val="24"/>
          <w:lang w:eastAsia="en-GB"/>
        </w:rPr>
      </w:pPr>
      <w:r>
        <w:rPr>
          <w:rFonts w:cstheme="minorHAnsi"/>
          <w:sz w:val="24"/>
          <w:szCs w:val="24"/>
          <w:lang w:eastAsia="en-GB"/>
        </w:rPr>
        <w:t xml:space="preserve"> </w:t>
      </w:r>
      <w:hyperlink r:id="rId23" w:history="1">
        <w:r>
          <w:rPr>
            <w:rStyle w:val="Hyperlink"/>
          </w:rPr>
          <w:t>HM Government - Multi-agency statutory guidance on Female Genital Mutilation (publishing.service.gov.uk)</w:t>
        </w:r>
      </w:hyperlink>
      <w:r>
        <w:t xml:space="preserve"> </w:t>
      </w:r>
    </w:p>
    <w:p w14:paraId="53C21081" w14:textId="0A0FDEC5" w:rsidR="00AB6278" w:rsidRPr="00927638" w:rsidRDefault="00AB6278" w:rsidP="00927638">
      <w:pPr>
        <w:rPr>
          <w:rFonts w:cstheme="minorHAnsi"/>
          <w:sz w:val="24"/>
          <w:szCs w:val="24"/>
          <w:lang w:eastAsia="en-GB"/>
        </w:rPr>
      </w:pPr>
      <w:r w:rsidRPr="00927638">
        <w:rPr>
          <w:rFonts w:cstheme="minorHAnsi"/>
          <w:sz w:val="24"/>
          <w:szCs w:val="24"/>
          <w:lang w:eastAsia="en-GB"/>
        </w:rPr>
        <w:br w:type="page"/>
      </w:r>
    </w:p>
    <w:p w14:paraId="008605D5" w14:textId="6BB2810F" w:rsidR="00927638" w:rsidRPr="00F21968" w:rsidRDefault="00927638" w:rsidP="00927638">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Appendix 1: Flowchart for child sexual abuse examinations </w:t>
      </w:r>
      <w:r>
        <w:rPr>
          <w:rFonts w:eastAsia="Times New Roman" w:cs="Arial"/>
          <w:b/>
          <w:bCs/>
          <w:sz w:val="28"/>
          <w:szCs w:val="28"/>
          <w:lang w:eastAsia="en-GB"/>
        </w:rPr>
        <w:t xml:space="preserve"> </w:t>
      </w:r>
    </w:p>
    <w:p w14:paraId="1BBB8B3D" w14:textId="7AB5652F" w:rsidR="00AB6278" w:rsidRDefault="00E05DDA" w:rsidP="00AB6278">
      <w:pPr>
        <w:rPr>
          <w:rFonts w:eastAsia="Times New Roman" w:cs="Arial"/>
          <w:b/>
          <w:bCs/>
          <w:sz w:val="24"/>
          <w:szCs w:val="24"/>
          <w:lang w:eastAsia="en-GB"/>
        </w:rPr>
      </w:pPr>
      <w:r w:rsidRPr="00E05DDA">
        <w:rPr>
          <w:rFonts w:eastAsia="Times New Roman" w:cs="Arial"/>
          <w:b/>
          <w:bCs/>
          <w:noProof/>
          <w:sz w:val="24"/>
          <w:szCs w:val="24"/>
          <w:lang w:eastAsia="en-GB"/>
        </w:rPr>
        <mc:AlternateContent>
          <mc:Choice Requires="wps">
            <w:drawing>
              <wp:anchor distT="45720" distB="45720" distL="114300" distR="114300" simplePos="0" relativeHeight="250789376" behindDoc="0" locked="0" layoutInCell="1" allowOverlap="1" wp14:anchorId="35BB8BA9" wp14:editId="10A340BD">
                <wp:simplePos x="0" y="0"/>
                <wp:positionH relativeFrom="column">
                  <wp:posOffset>802005</wp:posOffset>
                </wp:positionH>
                <wp:positionV relativeFrom="paragraph">
                  <wp:posOffset>129540</wp:posOffset>
                </wp:positionV>
                <wp:extent cx="3967480" cy="285750"/>
                <wp:effectExtent l="0" t="0" r="1397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285750"/>
                        </a:xfrm>
                        <a:prstGeom prst="rect">
                          <a:avLst/>
                        </a:prstGeom>
                        <a:solidFill>
                          <a:srgbClr val="FFFFFF"/>
                        </a:solidFill>
                        <a:ln w="9525">
                          <a:solidFill>
                            <a:srgbClr val="000000"/>
                          </a:solidFill>
                          <a:miter lim="800000"/>
                          <a:headEnd/>
                          <a:tailEnd/>
                        </a:ln>
                      </wps:spPr>
                      <wps:txbx>
                        <w:txbxContent>
                          <w:p w14:paraId="593304BA" w14:textId="637E0940" w:rsidR="00E05DDA" w:rsidRPr="006B230C" w:rsidRDefault="00E05DDA" w:rsidP="00E05DDA">
                            <w:pPr>
                              <w:jc w:val="center"/>
                              <w:rPr>
                                <w:sz w:val="24"/>
                                <w:szCs w:val="24"/>
                              </w:rPr>
                            </w:pPr>
                            <w:r w:rsidRPr="006B230C">
                              <w:rPr>
                                <w:sz w:val="24"/>
                                <w:szCs w:val="24"/>
                              </w:rPr>
                              <w:t>Concern about child sexual abuse (CSA)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B8BA9" id="_x0000_t202" coordsize="21600,21600" o:spt="202" path="m,l,21600r21600,l21600,xe">
                <v:stroke joinstyle="miter"/>
                <v:path gradientshapeok="t" o:connecttype="rect"/>
              </v:shapetype>
              <v:shape id="Text Box 2" o:spid="_x0000_s1026" type="#_x0000_t202" alt="&quot;&quot;" style="position:absolute;margin-left:63.15pt;margin-top:10.2pt;width:312.4pt;height:22.5pt;z-index:25078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">
                <v:textbox>
                  <w:txbxContent>
                    <w:p w14:paraId="593304BA" w14:textId="637E0940" w:rsidR="00E05DDA" w:rsidRPr="006B230C" w:rsidRDefault="00E05DDA" w:rsidP="00E05DDA">
                      <w:pPr>
                        <w:jc w:val="center"/>
                        <w:rPr>
                          <w:sz w:val="24"/>
                          <w:szCs w:val="24"/>
                        </w:rPr>
                      </w:pPr>
                      <w:r w:rsidRPr="006B230C">
                        <w:rPr>
                          <w:sz w:val="24"/>
                          <w:szCs w:val="24"/>
                        </w:rPr>
                        <w:t>Concern about child sexual abuse (CSA)</w:t>
                      </w:r>
                    </w:p>
                  </w:txbxContent>
                </v:textbox>
                <w10:wrap type="square"/>
              </v:shape>
            </w:pict>
          </mc:Fallback>
        </mc:AlternateContent>
      </w:r>
    </w:p>
    <w:p w14:paraId="472476A5" w14:textId="77D1A43B" w:rsidR="00E05DDA" w:rsidRPr="00AB6278" w:rsidRDefault="005F4986" w:rsidP="00AB6278">
      <w:pPr>
        <w:rPr>
          <w:rFonts w:eastAsia="Times New Roman" w:cs="Arial"/>
          <w:b/>
          <w:bCs/>
          <w:sz w:val="24"/>
          <w:szCs w:val="24"/>
          <w:lang w:eastAsia="en-GB"/>
        </w:rPr>
      </w:pPr>
      <w:r w:rsidRPr="00E05DDA">
        <w:rPr>
          <w:rFonts w:eastAsia="Times New Roman" w:cs="Arial"/>
          <w:b/>
          <w:bCs/>
          <w:noProof/>
          <w:sz w:val="24"/>
          <w:szCs w:val="24"/>
          <w:lang w:eastAsia="en-GB"/>
        </w:rPr>
        <mc:AlternateContent>
          <mc:Choice Requires="wps">
            <w:drawing>
              <wp:anchor distT="45720" distB="45720" distL="114300" distR="114300" simplePos="0" relativeHeight="252532224" behindDoc="0" locked="0" layoutInCell="1" allowOverlap="1" wp14:anchorId="71DA8B44" wp14:editId="34E1FAAB">
                <wp:simplePos x="0" y="0"/>
                <wp:positionH relativeFrom="column">
                  <wp:posOffset>2190115</wp:posOffset>
                </wp:positionH>
                <wp:positionV relativeFrom="paragraph">
                  <wp:posOffset>7150100</wp:posOffset>
                </wp:positionV>
                <wp:extent cx="2486025" cy="297180"/>
                <wp:effectExtent l="0" t="0" r="28575" b="26670"/>
                <wp:wrapSquare wrapText="bothSides"/>
                <wp:docPr id="54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97180"/>
                        </a:xfrm>
                        <a:prstGeom prst="rect">
                          <a:avLst/>
                        </a:prstGeom>
                        <a:solidFill>
                          <a:srgbClr val="FFFFFF"/>
                        </a:solidFill>
                        <a:ln w="9525">
                          <a:solidFill>
                            <a:srgbClr val="000000"/>
                          </a:solidFill>
                          <a:miter lim="800000"/>
                          <a:headEnd/>
                          <a:tailEnd/>
                        </a:ln>
                      </wps:spPr>
                      <wps:txbx>
                        <w:txbxContent>
                          <w:p w14:paraId="7A46ED97" w14:textId="05C17103" w:rsidR="005F4986" w:rsidRPr="006B230C" w:rsidRDefault="005F4986" w:rsidP="005F4986">
                            <w:pPr>
                              <w:jc w:val="center"/>
                              <w:rPr>
                                <w:sz w:val="24"/>
                                <w:szCs w:val="24"/>
                              </w:rPr>
                            </w:pPr>
                            <w:r>
                              <w:rPr>
                                <w:sz w:val="24"/>
                                <w:szCs w:val="24"/>
                              </w:rPr>
                              <w:t xml:space="preserve">Outcome Strategy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A8B44" id="_x0000_s1027" type="#_x0000_t202" alt="&quot;&quot;" style="position:absolute;margin-left:172.45pt;margin-top:563pt;width:195.75pt;height:23.4pt;z-index:25253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">
                <v:textbox>
                  <w:txbxContent>
                    <w:p w14:paraId="7A46ED97" w14:textId="05C17103" w:rsidR="005F4986" w:rsidRPr="006B230C" w:rsidRDefault="005F4986" w:rsidP="005F4986">
                      <w:pPr>
                        <w:jc w:val="center"/>
                        <w:rPr>
                          <w:sz w:val="24"/>
                          <w:szCs w:val="24"/>
                        </w:rPr>
                      </w:pPr>
                      <w:r>
                        <w:rPr>
                          <w:sz w:val="24"/>
                          <w:szCs w:val="24"/>
                        </w:rPr>
                        <w:t xml:space="preserve">Outcome Strategy Discussion </w:t>
                      </w:r>
                    </w:p>
                  </w:txbxContent>
                </v:textbox>
                <w10:wrap type="square"/>
              </v:shape>
            </w:pict>
          </mc:Fallback>
        </mc:AlternateContent>
      </w:r>
      <w:r>
        <w:rPr>
          <w:noProof/>
        </w:rPr>
        <mc:AlternateContent>
          <mc:Choice Requires="wps">
            <w:drawing>
              <wp:anchor distT="0" distB="0" distL="114300" distR="114300" simplePos="0" relativeHeight="252531200" behindDoc="0" locked="0" layoutInCell="1" allowOverlap="1" wp14:anchorId="5EE2CD0D" wp14:editId="2345A23D">
                <wp:simplePos x="0" y="0"/>
                <wp:positionH relativeFrom="column">
                  <wp:posOffset>3420110</wp:posOffset>
                </wp:positionH>
                <wp:positionV relativeFrom="paragraph">
                  <wp:posOffset>6880860</wp:posOffset>
                </wp:positionV>
                <wp:extent cx="0" cy="266340"/>
                <wp:effectExtent l="76200" t="0" r="57150" b="57785"/>
                <wp:wrapNone/>
                <wp:docPr id="5441" name="Straight Arrow Connector 5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3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855283" id="_x0000_t32" coordsize="21600,21600" o:spt="32" o:oned="t" path="m,l21600,21600e" filled="f">
                <v:path arrowok="t" fillok="f" o:connecttype="none"/>
                <o:lock v:ext="edit" shapetype="t"/>
              </v:shapetype>
              <v:shape id="Straight Arrow Connector 5441" o:spid="_x0000_s1026" type="#_x0000_t32" alt="&quot;&quot;" style="position:absolute;margin-left:269.3pt;margin-top:541.8pt;width:0;height:20.95pt;z-index:25253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" strokecolor="black [3200]" strokeweight="1pt">
                <v:stroke endarrow="block" joinstyle="miter"/>
              </v:shape>
            </w:pict>
          </mc:Fallback>
        </mc:AlternateContent>
      </w:r>
      <w:r>
        <w:rPr>
          <w:noProof/>
        </w:rPr>
        <mc:AlternateContent>
          <mc:Choice Requires="wps">
            <w:drawing>
              <wp:anchor distT="0" distB="0" distL="114300" distR="114300" simplePos="0" relativeHeight="252401152" behindDoc="0" locked="0" layoutInCell="1" allowOverlap="1" wp14:anchorId="0F5A59FD" wp14:editId="416DC558">
                <wp:simplePos x="0" y="0"/>
                <wp:positionH relativeFrom="column">
                  <wp:posOffset>1152525</wp:posOffset>
                </wp:positionH>
                <wp:positionV relativeFrom="paragraph">
                  <wp:posOffset>6073775</wp:posOffset>
                </wp:positionV>
                <wp:extent cx="476250" cy="200025"/>
                <wp:effectExtent l="0" t="0" r="76200" b="66675"/>
                <wp:wrapNone/>
                <wp:docPr id="467" name="Straight Arrow Connector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6250" cy="2000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0AF7E" id="Straight Arrow Connector 467" o:spid="_x0000_s1026" type="#_x0000_t32" alt="&quot;&quot;" style="position:absolute;margin-left:90.75pt;margin-top:478.25pt;width:37.5pt;height:15.75pt;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" strokecolor="black [3200]" strokeweight="1pt">
                <v:stroke endarrow="block" joinstyle="miter"/>
              </v:shape>
            </w:pict>
          </mc:Fallback>
        </mc:AlternateContent>
      </w:r>
      <w:r w:rsidRPr="00E05DDA">
        <w:rPr>
          <w:rFonts w:eastAsia="Times New Roman" w:cs="Arial"/>
          <w:b/>
          <w:bCs/>
          <w:noProof/>
          <w:sz w:val="24"/>
          <w:szCs w:val="24"/>
          <w:lang w:eastAsia="en-GB"/>
        </w:rPr>
        <mc:AlternateContent>
          <mc:Choice Requires="wps">
            <w:drawing>
              <wp:anchor distT="45720" distB="45720" distL="114300" distR="114300" simplePos="0" relativeHeight="252524032" behindDoc="0" locked="0" layoutInCell="1" allowOverlap="1" wp14:anchorId="4CAB1AB5" wp14:editId="61F73CB1">
                <wp:simplePos x="0" y="0"/>
                <wp:positionH relativeFrom="column">
                  <wp:posOffset>1624965</wp:posOffset>
                </wp:positionH>
                <wp:positionV relativeFrom="paragraph">
                  <wp:posOffset>6075680</wp:posOffset>
                </wp:positionV>
                <wp:extent cx="4203700" cy="807085"/>
                <wp:effectExtent l="0" t="0" r="25400" b="12065"/>
                <wp:wrapSquare wrapText="bothSides"/>
                <wp:docPr id="50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807085"/>
                        </a:xfrm>
                        <a:prstGeom prst="rect">
                          <a:avLst/>
                        </a:prstGeom>
                        <a:solidFill>
                          <a:srgbClr val="FFFFFF"/>
                        </a:solidFill>
                        <a:ln w="9525">
                          <a:solidFill>
                            <a:srgbClr val="000000"/>
                          </a:solidFill>
                          <a:miter lim="800000"/>
                          <a:headEnd/>
                          <a:tailEnd/>
                        </a:ln>
                      </wps:spPr>
                      <wps:txbx>
                        <w:txbxContent>
                          <w:p w14:paraId="532EA104" w14:textId="1646FF8A" w:rsidR="006B230C" w:rsidRPr="005F4986" w:rsidRDefault="006B230C" w:rsidP="006B230C">
                            <w:pPr>
                              <w:jc w:val="center"/>
                              <w:rPr>
                                <w:sz w:val="24"/>
                                <w:szCs w:val="24"/>
                              </w:rPr>
                            </w:pPr>
                            <w:r w:rsidRPr="005F4986">
                              <w:rPr>
                                <w:sz w:val="24"/>
                                <w:szCs w:val="24"/>
                              </w:rPr>
                              <w:t xml:space="preserve">Report outcome to social services/police/GP/paediatrician. </w:t>
                            </w:r>
                          </w:p>
                          <w:p w14:paraId="3CC6050F" w14:textId="759855D2" w:rsidR="006B230C" w:rsidRPr="005F4986" w:rsidRDefault="006B230C" w:rsidP="006B230C">
                            <w:pPr>
                              <w:jc w:val="center"/>
                              <w:rPr>
                                <w:sz w:val="24"/>
                                <w:szCs w:val="24"/>
                              </w:rPr>
                            </w:pPr>
                            <w:r w:rsidRPr="005F4986">
                              <w:rPr>
                                <w:sz w:val="24"/>
                                <w:szCs w:val="24"/>
                              </w:rPr>
                              <w:t>If appropriate, report to the Child Independent Sexual Violence Adviser (ChISVA)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B1AB5" id="_x0000_s1028" type="#_x0000_t202" alt="&quot;&quot;" style="position:absolute;margin-left:127.95pt;margin-top:478.4pt;width:331pt;height:63.55pt;z-index:25252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b0FQIAACcEAAAOAAAAZHJzL2Uyb0RvYy54bWysU9tu2zAMfR+wfxD0vtjJkiY14hRdugwD&#10;ugvQ7QNkSY6FyaImKbGzry8lu2l2exmmB4EUqUPykFzf9K0mR+m8AlPS6SSnRBoOQpl9Sb9+2b1a&#10;Ue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">
                <v:textbox>
                  <w:txbxContent>
                    <w:p w14:paraId="532EA104" w14:textId="1646FF8A" w:rsidR="006B230C" w:rsidRPr="005F4986" w:rsidRDefault="006B230C" w:rsidP="006B230C">
                      <w:pPr>
                        <w:jc w:val="center"/>
                        <w:rPr>
                          <w:sz w:val="24"/>
                          <w:szCs w:val="24"/>
                        </w:rPr>
                      </w:pPr>
                      <w:r w:rsidRPr="005F4986">
                        <w:rPr>
                          <w:sz w:val="24"/>
                          <w:szCs w:val="24"/>
                        </w:rPr>
                        <w:t xml:space="preserve">Report outcome to social services/police/GP/paediatrician. </w:t>
                      </w:r>
                    </w:p>
                    <w:p w14:paraId="3CC6050F" w14:textId="759855D2" w:rsidR="006B230C" w:rsidRPr="005F4986" w:rsidRDefault="006B230C" w:rsidP="006B230C">
                      <w:pPr>
                        <w:jc w:val="center"/>
                        <w:rPr>
                          <w:sz w:val="24"/>
                          <w:szCs w:val="24"/>
                        </w:rPr>
                      </w:pPr>
                      <w:r w:rsidRPr="005F4986">
                        <w:rPr>
                          <w:sz w:val="24"/>
                          <w:szCs w:val="24"/>
                        </w:rPr>
                        <w:t>If appropriate, report to the Child Independent Sexual Violence Adviser (ChISVA)</w:t>
                      </w:r>
                    </w:p>
                  </w:txbxContent>
                </v:textbox>
                <w10:wrap type="square"/>
              </v:shape>
            </w:pict>
          </mc:Fallback>
        </mc:AlternateContent>
      </w:r>
      <w:r>
        <w:rPr>
          <w:noProof/>
        </w:rPr>
        <mc:AlternateContent>
          <mc:Choice Requires="wps">
            <w:drawing>
              <wp:anchor distT="0" distB="0" distL="114300" distR="114300" simplePos="0" relativeHeight="252530176" behindDoc="0" locked="0" layoutInCell="1" allowOverlap="1" wp14:anchorId="50274C8D" wp14:editId="2B3889E0">
                <wp:simplePos x="0" y="0"/>
                <wp:positionH relativeFrom="column">
                  <wp:posOffset>2286000</wp:posOffset>
                </wp:positionH>
                <wp:positionV relativeFrom="paragraph">
                  <wp:posOffset>5807710</wp:posOffset>
                </wp:positionV>
                <wp:extent cx="0" cy="266340"/>
                <wp:effectExtent l="76200" t="0" r="57150" b="57785"/>
                <wp:wrapNone/>
                <wp:docPr id="5440" name="Straight Arrow Connector 54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3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FB1697" id="Straight Arrow Connector 5440" o:spid="_x0000_s1026" type="#_x0000_t32" alt="&quot;&quot;" style="position:absolute;margin-left:180pt;margin-top:457.3pt;width:0;height:20.95pt;z-index:25253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2334592" behindDoc="0" locked="0" layoutInCell="1" allowOverlap="1" wp14:anchorId="4BAE8751" wp14:editId="2127594B">
                <wp:simplePos x="0" y="0"/>
                <wp:positionH relativeFrom="column">
                  <wp:posOffset>-647700</wp:posOffset>
                </wp:positionH>
                <wp:positionV relativeFrom="paragraph">
                  <wp:posOffset>5788025</wp:posOffset>
                </wp:positionV>
                <wp:extent cx="1804670" cy="742950"/>
                <wp:effectExtent l="0" t="0" r="24130" b="19050"/>
                <wp:wrapSquare wrapText="bothSides"/>
                <wp:docPr id="4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742950"/>
                        </a:xfrm>
                        <a:prstGeom prst="rect">
                          <a:avLst/>
                        </a:prstGeom>
                        <a:solidFill>
                          <a:srgbClr val="FFFFFF"/>
                        </a:solidFill>
                        <a:ln w="9525">
                          <a:solidFill>
                            <a:srgbClr val="000000"/>
                          </a:solidFill>
                          <a:miter lim="800000"/>
                          <a:headEnd/>
                          <a:tailEnd/>
                        </a:ln>
                      </wps:spPr>
                      <wps:txbx>
                        <w:txbxContent>
                          <w:p w14:paraId="55533358" w14:textId="7B26DCD5" w:rsidR="006B230C" w:rsidRPr="005F4986" w:rsidRDefault="006B230C" w:rsidP="006B230C">
                            <w:pPr>
                              <w:jc w:val="center"/>
                              <w:rPr>
                                <w:sz w:val="24"/>
                                <w:szCs w:val="24"/>
                              </w:rPr>
                            </w:pPr>
                            <w:r w:rsidRPr="005F4986">
                              <w:rPr>
                                <w:sz w:val="24"/>
                                <w:szCs w:val="24"/>
                              </w:rPr>
                              <w:t xml:space="preserve">CSA examination, plus forensic samples if required </w:t>
                            </w:r>
                            <w:r w:rsidRPr="005F4986">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E8751" id="_x0000_s1029" type="#_x0000_t202" alt="&quot;&quot;" style="position:absolute;margin-left:-51pt;margin-top:455.75pt;width:142.1pt;height:58.5pt;z-index:25233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">
                <v:textbox>
                  <w:txbxContent>
                    <w:p w14:paraId="55533358" w14:textId="7B26DCD5" w:rsidR="006B230C" w:rsidRPr="005F4986" w:rsidRDefault="006B230C" w:rsidP="006B230C">
                      <w:pPr>
                        <w:jc w:val="center"/>
                        <w:rPr>
                          <w:sz w:val="24"/>
                          <w:szCs w:val="24"/>
                        </w:rPr>
                      </w:pPr>
                      <w:r w:rsidRPr="005F4986">
                        <w:rPr>
                          <w:sz w:val="24"/>
                          <w:szCs w:val="24"/>
                        </w:rPr>
                        <w:t xml:space="preserve">CSA examination, plus forensic samples if required </w:t>
                      </w:r>
                      <w:r w:rsidRPr="005F4986">
                        <w:rPr>
                          <w:sz w:val="24"/>
                          <w:szCs w:val="24"/>
                        </w:rPr>
                        <w:t xml:space="preserve">  </w:t>
                      </w:r>
                    </w:p>
                  </w:txbxContent>
                </v:textbox>
                <w10:wrap type="square"/>
              </v:shape>
            </w:pict>
          </mc:Fallback>
        </mc:AlternateContent>
      </w:r>
      <w:r w:rsidR="006B230C">
        <w:rPr>
          <w:noProof/>
        </w:rPr>
        <mc:AlternateContent>
          <mc:Choice Requires="wps">
            <w:drawing>
              <wp:anchor distT="0" distB="0" distL="114300" distR="114300" simplePos="0" relativeHeight="252278272" behindDoc="0" locked="0" layoutInCell="1" allowOverlap="1" wp14:anchorId="28297A7F" wp14:editId="330E261A">
                <wp:simplePos x="0" y="0"/>
                <wp:positionH relativeFrom="column">
                  <wp:posOffset>250825</wp:posOffset>
                </wp:positionH>
                <wp:positionV relativeFrom="paragraph">
                  <wp:posOffset>5494655</wp:posOffset>
                </wp:positionV>
                <wp:extent cx="0" cy="266065"/>
                <wp:effectExtent l="76200" t="0" r="57150" b="57785"/>
                <wp:wrapNone/>
                <wp:docPr id="31" name="Straight Arr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06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29E6C4" id="Straight Arrow Connector 31" o:spid="_x0000_s1026" type="#_x0000_t32" alt="&quot;&quot;" style="position:absolute;margin-left:19.75pt;margin-top:432.65pt;width:0;height:20.95pt;z-index:25227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2072448" behindDoc="0" locked="0" layoutInCell="1" allowOverlap="1" wp14:anchorId="1512345A" wp14:editId="1812B7F1">
                <wp:simplePos x="0" y="0"/>
                <wp:positionH relativeFrom="column">
                  <wp:posOffset>-619125</wp:posOffset>
                </wp:positionH>
                <wp:positionV relativeFrom="paragraph">
                  <wp:posOffset>4568825</wp:posOffset>
                </wp:positionV>
                <wp:extent cx="1769110" cy="914400"/>
                <wp:effectExtent l="0" t="0" r="21590" b="19050"/>
                <wp:wrapSquare wrapText="bothSides"/>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914400"/>
                        </a:xfrm>
                        <a:prstGeom prst="rect">
                          <a:avLst/>
                        </a:prstGeom>
                        <a:solidFill>
                          <a:srgbClr val="FFFFFF"/>
                        </a:solidFill>
                        <a:ln w="9525">
                          <a:solidFill>
                            <a:srgbClr val="000000"/>
                          </a:solidFill>
                          <a:miter lim="800000"/>
                          <a:headEnd/>
                          <a:tailEnd/>
                        </a:ln>
                      </wps:spPr>
                      <wps:txbx>
                        <w:txbxContent>
                          <w:p w14:paraId="0B898E62" w14:textId="566804C0" w:rsidR="00D068E6" w:rsidRPr="006B230C" w:rsidRDefault="00D068E6" w:rsidP="00D068E6">
                            <w:pPr>
                              <w:jc w:val="center"/>
                              <w:rPr>
                                <w:sz w:val="24"/>
                                <w:szCs w:val="24"/>
                              </w:rPr>
                            </w:pPr>
                            <w:r w:rsidRPr="006B230C">
                              <w:rPr>
                                <w:sz w:val="24"/>
                                <w:szCs w:val="24"/>
                              </w:rPr>
                              <w:t xml:space="preserve">Acute/acute on chronic: last contact </w:t>
                            </w:r>
                            <w:r w:rsidR="006B230C" w:rsidRPr="006B230C">
                              <w:rPr>
                                <w:sz w:val="24"/>
                                <w:szCs w:val="24"/>
                              </w:rPr>
                              <w:t xml:space="preserve">&lt;72 hrs previously (forensic) and &lt;7 days for injuries.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2345A" id="_x0000_s1030" type="#_x0000_t202" alt="&quot;&quot;" style="position:absolute;margin-left:-48.75pt;margin-top:359.75pt;width:139.3pt;height:1in;z-index:25207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">
                <v:textbox>
                  <w:txbxContent>
                    <w:p w14:paraId="0B898E62" w14:textId="566804C0" w:rsidR="00D068E6" w:rsidRPr="006B230C" w:rsidRDefault="00D068E6" w:rsidP="00D068E6">
                      <w:pPr>
                        <w:jc w:val="center"/>
                        <w:rPr>
                          <w:sz w:val="24"/>
                          <w:szCs w:val="24"/>
                        </w:rPr>
                      </w:pPr>
                      <w:r w:rsidRPr="006B230C">
                        <w:rPr>
                          <w:sz w:val="24"/>
                          <w:szCs w:val="24"/>
                        </w:rPr>
                        <w:t xml:space="preserve">Acute/acute on chronic: last contact </w:t>
                      </w:r>
                      <w:r w:rsidR="006B230C" w:rsidRPr="006B230C">
                        <w:rPr>
                          <w:sz w:val="24"/>
                          <w:szCs w:val="24"/>
                        </w:rPr>
                        <w:t xml:space="preserve">&lt;72 hrs previously (forensic) and &lt;7 days for injuries. </w:t>
                      </w:r>
                    </w:p>
                  </w:txbxContent>
                </v:textbox>
                <w10:wrap type="square"/>
              </v:shape>
            </w:pict>
          </mc:Fallback>
        </mc:AlternateContent>
      </w:r>
      <w:r w:rsidR="006B230C">
        <w:rPr>
          <w:noProof/>
        </w:rPr>
        <mc:AlternateContent>
          <mc:Choice Requires="wps">
            <w:drawing>
              <wp:anchor distT="0" distB="0" distL="114300" distR="114300" simplePos="0" relativeHeight="251824640" behindDoc="0" locked="0" layoutInCell="1" allowOverlap="1" wp14:anchorId="20FBEFB6" wp14:editId="40D8711D">
                <wp:simplePos x="0" y="0"/>
                <wp:positionH relativeFrom="column">
                  <wp:posOffset>893445</wp:posOffset>
                </wp:positionH>
                <wp:positionV relativeFrom="paragraph">
                  <wp:posOffset>4124325</wp:posOffset>
                </wp:positionV>
                <wp:extent cx="298450" cy="450850"/>
                <wp:effectExtent l="38100" t="0" r="25400" b="63500"/>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98450" cy="4508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B1223" id="Straight Arrow Connector 22" o:spid="_x0000_s1026" type="#_x0000_t32" alt="&quot;&quot;" style="position:absolute;margin-left:70.35pt;margin-top:324.75pt;width:23.5pt;height:35.5pt;flip:x;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2130816" behindDoc="0" locked="0" layoutInCell="1" allowOverlap="1" wp14:anchorId="0E47B0F4" wp14:editId="7BB8A004">
                <wp:simplePos x="0" y="0"/>
                <wp:positionH relativeFrom="column">
                  <wp:posOffset>1647825</wp:posOffset>
                </wp:positionH>
                <wp:positionV relativeFrom="paragraph">
                  <wp:posOffset>4540250</wp:posOffset>
                </wp:positionV>
                <wp:extent cx="1401445" cy="542925"/>
                <wp:effectExtent l="0" t="0" r="27305" b="28575"/>
                <wp:wrapSquare wrapText="bothSides"/>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542925"/>
                        </a:xfrm>
                        <a:prstGeom prst="rect">
                          <a:avLst/>
                        </a:prstGeom>
                        <a:solidFill>
                          <a:srgbClr val="FFFFFF"/>
                        </a:solidFill>
                        <a:ln w="9525">
                          <a:solidFill>
                            <a:srgbClr val="000000"/>
                          </a:solidFill>
                          <a:miter lim="800000"/>
                          <a:headEnd/>
                          <a:tailEnd/>
                        </a:ln>
                      </wps:spPr>
                      <wps:txbx>
                        <w:txbxContent>
                          <w:p w14:paraId="439B312D" w14:textId="2D37FCB5" w:rsidR="006B230C" w:rsidRPr="006B230C" w:rsidRDefault="006B230C" w:rsidP="006B230C">
                            <w:pPr>
                              <w:jc w:val="center"/>
                              <w:rPr>
                                <w:sz w:val="24"/>
                                <w:szCs w:val="24"/>
                              </w:rPr>
                            </w:pPr>
                            <w:r w:rsidRPr="006B230C">
                              <w:rPr>
                                <w:sz w:val="24"/>
                                <w:szCs w:val="24"/>
                              </w:rPr>
                              <w:t xml:space="preserve">Chronic/historic abuse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7B0F4" id="_x0000_s1031" type="#_x0000_t202" alt="&quot;&quot;" style="position:absolute;margin-left:129.75pt;margin-top:357.5pt;width:110.35pt;height:42.75pt;z-index:25213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">
                <v:textbox>
                  <w:txbxContent>
                    <w:p w14:paraId="439B312D" w14:textId="2D37FCB5" w:rsidR="006B230C" w:rsidRPr="006B230C" w:rsidRDefault="006B230C" w:rsidP="006B230C">
                      <w:pPr>
                        <w:jc w:val="center"/>
                        <w:rPr>
                          <w:sz w:val="24"/>
                          <w:szCs w:val="24"/>
                        </w:rPr>
                      </w:pPr>
                      <w:r w:rsidRPr="006B230C">
                        <w:rPr>
                          <w:sz w:val="24"/>
                          <w:szCs w:val="24"/>
                        </w:rPr>
                        <w:t xml:space="preserve">Chronic/historic abuse </w:t>
                      </w:r>
                    </w:p>
                  </w:txbxContent>
                </v:textbox>
                <w10:wrap type="square"/>
              </v:shape>
            </w:pict>
          </mc:Fallback>
        </mc:AlternateContent>
      </w:r>
      <w:r w:rsidR="006B230C">
        <w:rPr>
          <w:noProof/>
        </w:rPr>
        <mc:AlternateContent>
          <mc:Choice Requires="wps">
            <w:drawing>
              <wp:anchor distT="0" distB="0" distL="114300" distR="114300" simplePos="0" relativeHeight="251880960" behindDoc="0" locked="0" layoutInCell="1" allowOverlap="1" wp14:anchorId="34B41306" wp14:editId="4A782BD1">
                <wp:simplePos x="0" y="0"/>
                <wp:positionH relativeFrom="column">
                  <wp:posOffset>1933575</wp:posOffset>
                </wp:positionH>
                <wp:positionV relativeFrom="paragraph">
                  <wp:posOffset>4273550</wp:posOffset>
                </wp:positionV>
                <wp:extent cx="86360" cy="266065"/>
                <wp:effectExtent l="0" t="0" r="66040" b="57785"/>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60" cy="26606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B69B842" id="Straight Arrow Connector 24" o:spid="_x0000_s1026" type="#_x0000_t32" alt="&quot;&quot;" style="position:absolute;margin-left:152.25pt;margin-top:336.5pt;width:6.8pt;height:20.95pt;z-index:25188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" strokecolor="black [3200]" strokeweight="1pt">
                <v:stroke endarrow="block" joinstyle="miter"/>
              </v:shape>
            </w:pict>
          </mc:Fallback>
        </mc:AlternateContent>
      </w:r>
      <w:r w:rsidR="006B230C">
        <w:rPr>
          <w:noProof/>
        </w:rPr>
        <mc:AlternateContent>
          <mc:Choice Requires="wps">
            <w:drawing>
              <wp:anchor distT="0" distB="0" distL="114300" distR="114300" simplePos="0" relativeHeight="251945472" behindDoc="0" locked="0" layoutInCell="1" allowOverlap="1" wp14:anchorId="67DC538C" wp14:editId="7F35D94C">
                <wp:simplePos x="0" y="0"/>
                <wp:positionH relativeFrom="column">
                  <wp:posOffset>3095625</wp:posOffset>
                </wp:positionH>
                <wp:positionV relativeFrom="paragraph">
                  <wp:posOffset>4273551</wp:posOffset>
                </wp:positionV>
                <wp:extent cx="428625" cy="457200"/>
                <wp:effectExtent l="0" t="0" r="66675" b="5715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8625" cy="457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AE57F" id="Straight Arrow Connector 25" o:spid="_x0000_s1026" type="#_x0000_t32" alt="&quot;&quot;" style="position:absolute;margin-left:243.75pt;margin-top:336.5pt;width:33.75pt;height:36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2012032" behindDoc="0" locked="0" layoutInCell="1" allowOverlap="1" wp14:anchorId="05C18FF2" wp14:editId="0C375722">
                <wp:simplePos x="0" y="0"/>
                <wp:positionH relativeFrom="column">
                  <wp:posOffset>3524250</wp:posOffset>
                </wp:positionH>
                <wp:positionV relativeFrom="paragraph">
                  <wp:posOffset>4273550</wp:posOffset>
                </wp:positionV>
                <wp:extent cx="1151890" cy="942975"/>
                <wp:effectExtent l="0" t="0" r="10160" b="28575"/>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942975"/>
                        </a:xfrm>
                        <a:prstGeom prst="rect">
                          <a:avLst/>
                        </a:prstGeom>
                        <a:solidFill>
                          <a:srgbClr val="FFFFFF"/>
                        </a:solidFill>
                        <a:ln w="9525">
                          <a:solidFill>
                            <a:srgbClr val="000000"/>
                          </a:solidFill>
                          <a:miter lim="800000"/>
                          <a:headEnd/>
                          <a:tailEnd/>
                        </a:ln>
                      </wps:spPr>
                      <wps:txbx>
                        <w:txbxContent>
                          <w:p w14:paraId="74301BEB" w14:textId="1910CF41" w:rsidR="00D068E6" w:rsidRPr="006B230C" w:rsidRDefault="00D068E6" w:rsidP="00D068E6">
                            <w:pPr>
                              <w:jc w:val="center"/>
                              <w:rPr>
                                <w:sz w:val="24"/>
                                <w:szCs w:val="24"/>
                              </w:rPr>
                            </w:pPr>
                            <w:r w:rsidRPr="006B230C">
                              <w:rPr>
                                <w:sz w:val="24"/>
                                <w:szCs w:val="24"/>
                              </w:rPr>
                              <w:t>Further action decided at Strategy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18FF2" id="_x0000_s1032" type="#_x0000_t202" alt="&quot;&quot;" style="position:absolute;margin-left:277.5pt;margin-top:336.5pt;width:90.7pt;height:74.25pt;z-index:25201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">
                <v:textbox>
                  <w:txbxContent>
                    <w:p w14:paraId="74301BEB" w14:textId="1910CF41" w:rsidR="00D068E6" w:rsidRPr="006B230C" w:rsidRDefault="00D068E6" w:rsidP="00D068E6">
                      <w:pPr>
                        <w:jc w:val="center"/>
                        <w:rPr>
                          <w:sz w:val="24"/>
                          <w:szCs w:val="24"/>
                        </w:rPr>
                      </w:pPr>
                      <w:r w:rsidRPr="006B230C">
                        <w:rPr>
                          <w:sz w:val="24"/>
                          <w:szCs w:val="24"/>
                        </w:rPr>
                        <w:t>Further action decided at Strategy Discussion</w:t>
                      </w:r>
                    </w:p>
                  </w:txbxContent>
                </v:textbox>
                <w10:wrap type="square"/>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1759104" behindDoc="0" locked="0" layoutInCell="1" allowOverlap="1" wp14:anchorId="0CA56983" wp14:editId="64E04EAE">
                <wp:simplePos x="0" y="0"/>
                <wp:positionH relativeFrom="column">
                  <wp:posOffset>2628900</wp:posOffset>
                </wp:positionH>
                <wp:positionV relativeFrom="paragraph">
                  <wp:posOffset>3940175</wp:posOffset>
                </wp:positionV>
                <wp:extent cx="772160" cy="323850"/>
                <wp:effectExtent l="0" t="0" r="27940" b="19050"/>
                <wp:wrapSquare wrapText="bothSides"/>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323850"/>
                        </a:xfrm>
                        <a:prstGeom prst="rect">
                          <a:avLst/>
                        </a:prstGeom>
                        <a:solidFill>
                          <a:srgbClr val="FFFFFF"/>
                        </a:solidFill>
                        <a:ln w="9525">
                          <a:solidFill>
                            <a:srgbClr val="000000"/>
                          </a:solidFill>
                          <a:miter lim="800000"/>
                          <a:headEnd/>
                          <a:tailEnd/>
                        </a:ln>
                      </wps:spPr>
                      <wps:txbx>
                        <w:txbxContent>
                          <w:p w14:paraId="1C9ECB88" w14:textId="1FD24DC3" w:rsidR="00D068E6" w:rsidRPr="006B230C" w:rsidRDefault="00D068E6" w:rsidP="00D068E6">
                            <w:pPr>
                              <w:jc w:val="center"/>
                              <w:rPr>
                                <w:sz w:val="24"/>
                                <w:szCs w:val="24"/>
                              </w:rPr>
                            </w:pPr>
                            <w:r w:rsidRPr="006B230C">
                              <w:rPr>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56983" id="_x0000_s1033" type="#_x0000_t202" alt="&quot;&quot;" style="position:absolute;margin-left:207pt;margin-top:310.25pt;width:60.8pt;height:25.5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">
                <v:textbox>
                  <w:txbxContent>
                    <w:p w14:paraId="1C9ECB88" w14:textId="1FD24DC3" w:rsidR="00D068E6" w:rsidRPr="006B230C" w:rsidRDefault="00D068E6" w:rsidP="00D068E6">
                      <w:pPr>
                        <w:jc w:val="center"/>
                        <w:rPr>
                          <w:sz w:val="24"/>
                          <w:szCs w:val="24"/>
                        </w:rPr>
                      </w:pPr>
                      <w:r w:rsidRPr="006B230C">
                        <w:rPr>
                          <w:sz w:val="24"/>
                          <w:szCs w:val="24"/>
                        </w:rPr>
                        <w:t>No</w:t>
                      </w:r>
                    </w:p>
                  </w:txbxContent>
                </v:textbox>
                <w10:wrap type="square"/>
              </v:shape>
            </w:pict>
          </mc:Fallback>
        </mc:AlternateContent>
      </w:r>
      <w:r w:rsidR="006B230C">
        <w:rPr>
          <w:noProof/>
        </w:rPr>
        <mc:AlternateContent>
          <mc:Choice Requires="wps">
            <w:drawing>
              <wp:anchor distT="0" distB="0" distL="114300" distR="114300" simplePos="0" relativeHeight="251640320" behindDoc="0" locked="0" layoutInCell="1" allowOverlap="1" wp14:anchorId="4B7B6A2A" wp14:editId="4FDE39C9">
                <wp:simplePos x="0" y="0"/>
                <wp:positionH relativeFrom="column">
                  <wp:posOffset>3023870</wp:posOffset>
                </wp:positionH>
                <wp:positionV relativeFrom="paragraph">
                  <wp:posOffset>3649345</wp:posOffset>
                </wp:positionV>
                <wp:extent cx="0" cy="266340"/>
                <wp:effectExtent l="76200" t="0" r="57150" b="57785"/>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3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7D7CE0" id="Straight Arrow Connector 19" o:spid="_x0000_s1026" type="#_x0000_t32" alt="&quot;&quot;" style="position:absolute;margin-left:238.1pt;margin-top:287.35pt;width:0;height:20.9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1698688" behindDoc="0" locked="0" layoutInCell="1" allowOverlap="1" wp14:anchorId="421EEAA1" wp14:editId="4F2D4DE9">
                <wp:simplePos x="0" y="0"/>
                <wp:positionH relativeFrom="column">
                  <wp:posOffset>1209675</wp:posOffset>
                </wp:positionH>
                <wp:positionV relativeFrom="paragraph">
                  <wp:posOffset>3930650</wp:posOffset>
                </wp:positionV>
                <wp:extent cx="810260" cy="333375"/>
                <wp:effectExtent l="0" t="0" r="27940" b="28575"/>
                <wp:wrapSquare wrapText="bothSides"/>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333375"/>
                        </a:xfrm>
                        <a:prstGeom prst="rect">
                          <a:avLst/>
                        </a:prstGeom>
                        <a:solidFill>
                          <a:srgbClr val="FFFFFF"/>
                        </a:solidFill>
                        <a:ln w="9525">
                          <a:solidFill>
                            <a:srgbClr val="000000"/>
                          </a:solidFill>
                          <a:miter lim="800000"/>
                          <a:headEnd/>
                          <a:tailEnd/>
                        </a:ln>
                      </wps:spPr>
                      <wps:txbx>
                        <w:txbxContent>
                          <w:p w14:paraId="2503CA96" w14:textId="313EBCED" w:rsidR="00D068E6" w:rsidRDefault="00D068E6" w:rsidP="00D068E6">
                            <w:pPr>
                              <w:jc w:val="center"/>
                            </w:pPr>
                            <w:r w:rsidRPr="006B230C">
                              <w:rPr>
                                <w:sz w:val="24"/>
                                <w:szCs w:val="24"/>
                              </w:rPr>
                              <w:t>Yes</w:t>
                            </w:r>
                            <w: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EEAA1" id="_x0000_s1034" type="#_x0000_t202" alt="&quot;&quot;" style="position:absolute;margin-left:95.25pt;margin-top:309.5pt;width:63.8pt;height:26.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">
                <v:textbox>
                  <w:txbxContent>
                    <w:p w14:paraId="2503CA96" w14:textId="313EBCED" w:rsidR="00D068E6" w:rsidRDefault="00D068E6" w:rsidP="00D068E6">
                      <w:pPr>
                        <w:jc w:val="center"/>
                      </w:pPr>
                      <w:r w:rsidRPr="006B230C">
                        <w:rPr>
                          <w:sz w:val="24"/>
                          <w:szCs w:val="24"/>
                        </w:rPr>
                        <w:t>Yes</w:t>
                      </w:r>
                      <w:r>
                        <w:t xml:space="preserve"> </w:t>
                      </w:r>
                      <w:r>
                        <w:t xml:space="preserve"> </w:t>
                      </w:r>
                    </w:p>
                  </w:txbxContent>
                </v:textbox>
                <w10:wrap type="square"/>
              </v:shape>
            </w:pict>
          </mc:Fallback>
        </mc:AlternateContent>
      </w:r>
      <w:r w:rsidR="006B230C">
        <w:rPr>
          <w:noProof/>
        </w:rPr>
        <mc:AlternateContent>
          <mc:Choice Requires="wps">
            <w:drawing>
              <wp:anchor distT="0" distB="0" distL="114300" distR="114300" simplePos="0" relativeHeight="251582976" behindDoc="0" locked="0" layoutInCell="1" allowOverlap="1" wp14:anchorId="53D84CD7" wp14:editId="1B5BB38E">
                <wp:simplePos x="0" y="0"/>
                <wp:positionH relativeFrom="column">
                  <wp:posOffset>1625600</wp:posOffset>
                </wp:positionH>
                <wp:positionV relativeFrom="paragraph">
                  <wp:posOffset>3622040</wp:posOffset>
                </wp:positionV>
                <wp:extent cx="0" cy="266065"/>
                <wp:effectExtent l="76200" t="0" r="57150" b="57785"/>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06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AD88B3" id="Straight Arrow Connector 18" o:spid="_x0000_s1026" type="#_x0000_t32" alt="&quot;&quot;" style="position:absolute;margin-left:128pt;margin-top:285.2pt;width:0;height:20.95pt;z-index:25158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1518464" behindDoc="0" locked="0" layoutInCell="1" allowOverlap="1" wp14:anchorId="5C1A57D8" wp14:editId="7322A5C7">
                <wp:simplePos x="0" y="0"/>
                <wp:positionH relativeFrom="column">
                  <wp:posOffset>-457200</wp:posOffset>
                </wp:positionH>
                <wp:positionV relativeFrom="paragraph">
                  <wp:posOffset>2730500</wp:posOffset>
                </wp:positionV>
                <wp:extent cx="1379855" cy="1276350"/>
                <wp:effectExtent l="0" t="0" r="10795" b="19050"/>
                <wp:wrapSquare wrapText="bothSides"/>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276350"/>
                        </a:xfrm>
                        <a:prstGeom prst="rect">
                          <a:avLst/>
                        </a:prstGeom>
                        <a:solidFill>
                          <a:srgbClr val="FFFFFF"/>
                        </a:solidFill>
                        <a:ln w="9525">
                          <a:solidFill>
                            <a:srgbClr val="000000"/>
                          </a:solidFill>
                          <a:miter lim="800000"/>
                          <a:headEnd/>
                          <a:tailEnd/>
                        </a:ln>
                      </wps:spPr>
                      <wps:txbx>
                        <w:txbxContent>
                          <w:p w14:paraId="2F8FC851" w14:textId="00ADBEB8" w:rsidR="00D068E6" w:rsidRPr="006B230C" w:rsidRDefault="00D068E6" w:rsidP="00D068E6">
                            <w:pPr>
                              <w:jc w:val="center"/>
                              <w:rPr>
                                <w:sz w:val="24"/>
                                <w:szCs w:val="24"/>
                              </w:rPr>
                            </w:pPr>
                            <w:r w:rsidRPr="006B230C">
                              <w:rPr>
                                <w:sz w:val="24"/>
                                <w:szCs w:val="24"/>
                              </w:rPr>
                              <w:t>If there is professional disagreement, escalate following the appropriate pathways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A57D8" id="_x0000_s1035" type="#_x0000_t202" alt="&quot;&quot;" style="position:absolute;margin-left:-36pt;margin-top:215pt;width:108.65pt;height:100.5pt;z-index:25151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">
                <v:textbox>
                  <w:txbxContent>
                    <w:p w14:paraId="2F8FC851" w14:textId="00ADBEB8" w:rsidR="00D068E6" w:rsidRPr="006B230C" w:rsidRDefault="00D068E6" w:rsidP="00D068E6">
                      <w:pPr>
                        <w:jc w:val="center"/>
                        <w:rPr>
                          <w:sz w:val="24"/>
                          <w:szCs w:val="24"/>
                        </w:rPr>
                      </w:pPr>
                      <w:r w:rsidRPr="006B230C">
                        <w:rPr>
                          <w:sz w:val="24"/>
                          <w:szCs w:val="24"/>
                        </w:rPr>
                        <w:t>If there is professional disagreement, escalate following the appropriate pathways</w:t>
                      </w:r>
                    </w:p>
                  </w:txbxContent>
                </v:textbox>
                <w10:wrap type="square"/>
              </v:shape>
            </w:pict>
          </mc:Fallback>
        </mc:AlternateContent>
      </w:r>
      <w:r w:rsidR="006B230C">
        <w:rPr>
          <w:noProof/>
        </w:rPr>
        <mc:AlternateContent>
          <mc:Choice Requires="wps">
            <w:drawing>
              <wp:anchor distT="0" distB="0" distL="114300" distR="114300" simplePos="0" relativeHeight="251453952" behindDoc="0" locked="0" layoutInCell="1" allowOverlap="1" wp14:anchorId="1AB087DA" wp14:editId="280418C4">
                <wp:simplePos x="0" y="0"/>
                <wp:positionH relativeFrom="column">
                  <wp:posOffset>921385</wp:posOffset>
                </wp:positionH>
                <wp:positionV relativeFrom="paragraph">
                  <wp:posOffset>3057525</wp:posOffset>
                </wp:positionV>
                <wp:extent cx="321615" cy="172192"/>
                <wp:effectExtent l="38100" t="0" r="21590" b="56515"/>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21615" cy="1721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488A2" id="Straight Arrow Connector 16" o:spid="_x0000_s1026" type="#_x0000_t32" alt="&quot;&quot;" style="position:absolute;margin-left:72.55pt;margin-top:240.75pt;width:25.3pt;height:13.55pt;flip:x;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1191808" behindDoc="0" locked="0" layoutInCell="1" allowOverlap="1" wp14:anchorId="70CE49FB" wp14:editId="421678BC">
                <wp:simplePos x="0" y="0"/>
                <wp:positionH relativeFrom="column">
                  <wp:posOffset>1209675</wp:posOffset>
                </wp:positionH>
                <wp:positionV relativeFrom="paragraph">
                  <wp:posOffset>2730500</wp:posOffset>
                </wp:positionV>
                <wp:extent cx="2899410" cy="895985"/>
                <wp:effectExtent l="0" t="0" r="15240" b="18415"/>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895985"/>
                        </a:xfrm>
                        <a:prstGeom prst="rect">
                          <a:avLst/>
                        </a:prstGeom>
                        <a:solidFill>
                          <a:srgbClr val="FFFFFF"/>
                        </a:solidFill>
                        <a:ln w="9525">
                          <a:solidFill>
                            <a:srgbClr val="000000"/>
                          </a:solidFill>
                          <a:miter lim="800000"/>
                          <a:headEnd/>
                          <a:tailEnd/>
                        </a:ln>
                      </wps:spPr>
                      <wps:txbx>
                        <w:txbxContent>
                          <w:p w14:paraId="22925D83" w14:textId="2EAD784F" w:rsidR="00050D82" w:rsidRPr="006B230C" w:rsidRDefault="00050D82" w:rsidP="00050D82">
                            <w:pPr>
                              <w:jc w:val="center"/>
                              <w:rPr>
                                <w:sz w:val="24"/>
                                <w:szCs w:val="24"/>
                              </w:rPr>
                            </w:pPr>
                            <w:r w:rsidRPr="006B230C">
                              <w:rPr>
                                <w:sz w:val="24"/>
                                <w:szCs w:val="24"/>
                              </w:rPr>
                              <w:t xml:space="preserve">Decision about whether CSA examination is required (risk assessment, sexual health needs and emotional wellbeing to be considered) </w:t>
                            </w:r>
                          </w:p>
                          <w:p w14:paraId="13540761" w14:textId="3046AE1D" w:rsidR="00050D82" w:rsidRDefault="00050D82" w:rsidP="00050D82">
                            <w:pPr>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E49FB" id="_x0000_s1036" type="#_x0000_t202" alt="&quot;&quot;" style="position:absolute;margin-left:95.25pt;margin-top:215pt;width:228.3pt;height:70.55pt;z-index:25119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">
                <v:textbox>
                  <w:txbxContent>
                    <w:p w14:paraId="22925D83" w14:textId="2EAD784F" w:rsidR="00050D82" w:rsidRPr="006B230C" w:rsidRDefault="00050D82" w:rsidP="00050D82">
                      <w:pPr>
                        <w:jc w:val="center"/>
                        <w:rPr>
                          <w:sz w:val="24"/>
                          <w:szCs w:val="24"/>
                        </w:rPr>
                      </w:pPr>
                      <w:r w:rsidRPr="006B230C">
                        <w:rPr>
                          <w:sz w:val="24"/>
                          <w:szCs w:val="24"/>
                        </w:rPr>
                        <w:t xml:space="preserve">Decision about whether CSA examination is required (risk assessment, sexual health needs and emotional wellbeing to be considered) </w:t>
                      </w:r>
                    </w:p>
                    <w:p w14:paraId="13540761" w14:textId="3046AE1D" w:rsidR="00050D82" w:rsidRDefault="00050D82" w:rsidP="00050D82">
                      <w:pPr>
                        <w:jc w:val="center"/>
                      </w:pPr>
                      <w:r>
                        <w:t xml:space="preserve">  </w:t>
                      </w:r>
                    </w:p>
                  </w:txbxContent>
                </v:textbox>
                <w10:wrap type="square"/>
              </v:shape>
            </w:pict>
          </mc:Fallback>
        </mc:AlternateContent>
      </w:r>
      <w:r w:rsidR="006B230C">
        <w:rPr>
          <w:noProof/>
        </w:rPr>
        <mc:AlternateContent>
          <mc:Choice Requires="wps">
            <w:drawing>
              <wp:anchor distT="0" distB="0" distL="114300" distR="114300" simplePos="0" relativeHeight="251394560" behindDoc="0" locked="0" layoutInCell="1" allowOverlap="1" wp14:anchorId="1E3F6554" wp14:editId="4036EA4D">
                <wp:simplePos x="0" y="0"/>
                <wp:positionH relativeFrom="column">
                  <wp:posOffset>4110990</wp:posOffset>
                </wp:positionH>
                <wp:positionV relativeFrom="paragraph">
                  <wp:posOffset>3133090</wp:posOffset>
                </wp:positionV>
                <wp:extent cx="646042" cy="45719"/>
                <wp:effectExtent l="0" t="57150" r="20955" b="50165"/>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46042"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A11D9" id="Straight Arrow Connector 15" o:spid="_x0000_s1026" type="#_x0000_t32" alt="&quot;&quot;" style="position:absolute;margin-left:323.7pt;margin-top:246.7pt;width:50.85pt;height:3.6pt;flip:x y;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" strokecolor="black [3200]" strokeweight="1pt">
                <v:stroke endarrow="block" joinstyle="miter"/>
              </v:shape>
            </w:pict>
          </mc:Fallback>
        </mc:AlternateContent>
      </w:r>
      <w:r w:rsidR="006B230C">
        <w:rPr>
          <w:noProof/>
        </w:rPr>
        <mc:AlternateContent>
          <mc:Choice Requires="wps">
            <w:drawing>
              <wp:anchor distT="0" distB="0" distL="114300" distR="114300" simplePos="0" relativeHeight="251120128" behindDoc="0" locked="0" layoutInCell="1" allowOverlap="1" wp14:anchorId="6D127F93" wp14:editId="15C7504F">
                <wp:simplePos x="0" y="0"/>
                <wp:positionH relativeFrom="column">
                  <wp:posOffset>2301240</wp:posOffset>
                </wp:positionH>
                <wp:positionV relativeFrom="paragraph">
                  <wp:posOffset>2461895</wp:posOffset>
                </wp:positionV>
                <wp:extent cx="0" cy="266340"/>
                <wp:effectExtent l="76200" t="0" r="57150" b="57785"/>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3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488E5A" id="Straight Arrow Connector 11" o:spid="_x0000_s1026" type="#_x0000_t32" alt="&quot;&quot;" style="position:absolute;margin-left:181.2pt;margin-top:193.85pt;width:0;height:20.95pt;z-index:25112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1316736" behindDoc="0" locked="0" layoutInCell="1" allowOverlap="1" wp14:anchorId="7F62F927" wp14:editId="7D994352">
                <wp:simplePos x="0" y="0"/>
                <wp:positionH relativeFrom="column">
                  <wp:posOffset>4772025</wp:posOffset>
                </wp:positionH>
                <wp:positionV relativeFrom="paragraph">
                  <wp:posOffset>2844800</wp:posOffset>
                </wp:positionV>
                <wp:extent cx="1668145" cy="2371725"/>
                <wp:effectExtent l="0" t="0" r="27305" b="28575"/>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2371725"/>
                        </a:xfrm>
                        <a:prstGeom prst="rect">
                          <a:avLst/>
                        </a:prstGeom>
                        <a:solidFill>
                          <a:srgbClr val="FFFFFF"/>
                        </a:solidFill>
                        <a:ln w="9525">
                          <a:solidFill>
                            <a:srgbClr val="000000"/>
                          </a:solidFill>
                          <a:miter lim="800000"/>
                          <a:headEnd/>
                          <a:tailEnd/>
                        </a:ln>
                      </wps:spPr>
                      <wps:txbx>
                        <w:txbxContent>
                          <w:p w14:paraId="4F181BE8" w14:textId="6B44C620" w:rsidR="00D068E6" w:rsidRPr="006B230C" w:rsidRDefault="00D068E6" w:rsidP="00D068E6">
                            <w:pPr>
                              <w:jc w:val="center"/>
                              <w:rPr>
                                <w:sz w:val="24"/>
                                <w:szCs w:val="24"/>
                              </w:rPr>
                            </w:pPr>
                            <w:r w:rsidRPr="006B230C">
                              <w:rPr>
                                <w:sz w:val="24"/>
                                <w:szCs w:val="24"/>
                              </w:rPr>
                              <w:t xml:space="preserve">The paediatrician / FME will need to give advice on the need for examination, ongoing sexual health needs and emotional wellbeing. Examination is important for reassurance. Needs of wider family to be considered. </w:t>
                            </w:r>
                          </w:p>
                          <w:p w14:paraId="6AF37F07" w14:textId="77777777" w:rsidR="00D068E6" w:rsidRDefault="00D068E6" w:rsidP="00D068E6">
                            <w:pPr>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2F927" id="_x0000_s1037" type="#_x0000_t202" alt="&quot;&quot;" style="position:absolute;margin-left:375.75pt;margin-top:224pt;width:131.35pt;height:186.75pt;z-index:25131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">
                <v:textbox>
                  <w:txbxContent>
                    <w:p w14:paraId="4F181BE8" w14:textId="6B44C620" w:rsidR="00D068E6" w:rsidRPr="006B230C" w:rsidRDefault="00D068E6" w:rsidP="00D068E6">
                      <w:pPr>
                        <w:jc w:val="center"/>
                        <w:rPr>
                          <w:sz w:val="24"/>
                          <w:szCs w:val="24"/>
                        </w:rPr>
                      </w:pPr>
                      <w:r w:rsidRPr="006B230C">
                        <w:rPr>
                          <w:sz w:val="24"/>
                          <w:szCs w:val="24"/>
                        </w:rPr>
                        <w:t xml:space="preserve">The paediatrician / FME will need to give advice on the need for examination, ongoing sexual health needs and emotional wellbeing. Examination is important for reassurance. Needs of wider family to be considered. </w:t>
                      </w:r>
                    </w:p>
                    <w:p w14:paraId="6AF37F07" w14:textId="77777777" w:rsidR="00D068E6" w:rsidRDefault="00D068E6" w:rsidP="00D068E6">
                      <w:pPr>
                        <w:jc w:val="center"/>
                      </w:pPr>
                      <w:r>
                        <w:t xml:space="preserve">  </w:t>
                      </w:r>
                    </w:p>
                  </w:txbxContent>
                </v:textbox>
                <w10:wrap type="square"/>
              </v:shape>
            </w:pict>
          </mc:Fallback>
        </mc:AlternateContent>
      </w:r>
      <w:r w:rsidR="006B230C">
        <w:rPr>
          <w:noProof/>
        </w:rPr>
        <mc:AlternateContent>
          <mc:Choice Requires="wps">
            <w:drawing>
              <wp:anchor distT="0" distB="0" distL="114300" distR="114300" simplePos="0" relativeHeight="251254272" behindDoc="0" locked="0" layoutInCell="1" allowOverlap="1" wp14:anchorId="2858ADFA" wp14:editId="0ACD5692">
                <wp:simplePos x="0" y="0"/>
                <wp:positionH relativeFrom="column">
                  <wp:posOffset>4620260</wp:posOffset>
                </wp:positionH>
                <wp:positionV relativeFrom="paragraph">
                  <wp:posOffset>2462530</wp:posOffset>
                </wp:positionV>
                <wp:extent cx="309748" cy="380011"/>
                <wp:effectExtent l="0" t="0" r="52705" b="58420"/>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9748" cy="38001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54820" id="Straight Arrow Connector 13" o:spid="_x0000_s1026" type="#_x0000_t32" alt="&quot;&quot;" style="position:absolute;margin-left:363.8pt;margin-top:193.9pt;width:24.4pt;height:29.9pt;z-index:2512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1048448" behindDoc="0" locked="0" layoutInCell="1" allowOverlap="1" wp14:anchorId="1721E98D" wp14:editId="74DFA3C6">
                <wp:simplePos x="0" y="0"/>
                <wp:positionH relativeFrom="column">
                  <wp:posOffset>180975</wp:posOffset>
                </wp:positionH>
                <wp:positionV relativeFrom="paragraph">
                  <wp:posOffset>2130425</wp:posOffset>
                </wp:positionV>
                <wp:extent cx="5187315" cy="333375"/>
                <wp:effectExtent l="0" t="0" r="13335" b="2857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333375"/>
                        </a:xfrm>
                        <a:prstGeom prst="rect">
                          <a:avLst/>
                        </a:prstGeom>
                        <a:solidFill>
                          <a:srgbClr val="FFFFFF"/>
                        </a:solidFill>
                        <a:ln w="9525">
                          <a:solidFill>
                            <a:srgbClr val="000000"/>
                          </a:solidFill>
                          <a:miter lim="800000"/>
                          <a:headEnd/>
                          <a:tailEnd/>
                        </a:ln>
                      </wps:spPr>
                      <wps:txbx>
                        <w:txbxContent>
                          <w:p w14:paraId="55FAB921" w14:textId="0732464D" w:rsidR="00050D82" w:rsidRPr="006B230C" w:rsidRDefault="00050D82" w:rsidP="00050D82">
                            <w:pPr>
                              <w:jc w:val="center"/>
                              <w:rPr>
                                <w:sz w:val="24"/>
                                <w:szCs w:val="24"/>
                              </w:rPr>
                            </w:pPr>
                            <w:r w:rsidRPr="006B230C">
                              <w:rPr>
                                <w:sz w:val="24"/>
                                <w:szCs w:val="24"/>
                              </w:rPr>
                              <w:t xml:space="preserve">Social care led multi-agency Professional Discussion or Strategy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1E98D" id="_x0000_s1038" type="#_x0000_t202" alt="&quot;&quot;" style="position:absolute;margin-left:14.25pt;margin-top:167.75pt;width:408.45pt;height:26.25pt;z-index:25104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LhFQIAACcEAAAOAAAAZHJzL2Uyb0RvYy54bWysU9tu2zAMfR+wfxD0vthO4yY14hRdugwD&#10;ugvQ7QNkWY6FyaImKbGzrx8lu2l2exmmB4EUqUPykFzfDp0iR2GdBF3SbJZSIjSHWup9Sb983r1a&#10;Ue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">
                <v:textbox>
                  <w:txbxContent>
                    <w:p w14:paraId="55FAB921" w14:textId="0732464D" w:rsidR="00050D82" w:rsidRPr="006B230C" w:rsidRDefault="00050D82" w:rsidP="00050D82">
                      <w:pPr>
                        <w:jc w:val="center"/>
                        <w:rPr>
                          <w:sz w:val="24"/>
                          <w:szCs w:val="24"/>
                        </w:rPr>
                      </w:pPr>
                      <w:r w:rsidRPr="006B230C">
                        <w:rPr>
                          <w:sz w:val="24"/>
                          <w:szCs w:val="24"/>
                        </w:rPr>
                        <w:t xml:space="preserve">Social care led multi-agency Professional Discussion or Strategy Discussion  </w:t>
                      </w:r>
                    </w:p>
                  </w:txbxContent>
                </v:textbox>
                <w10:wrap type="square"/>
              </v:shape>
            </w:pict>
          </mc:Fallback>
        </mc:AlternateContent>
      </w:r>
      <w:r w:rsidR="006B230C">
        <w:rPr>
          <w:noProof/>
        </w:rPr>
        <mc:AlternateContent>
          <mc:Choice Requires="wps">
            <w:drawing>
              <wp:anchor distT="0" distB="0" distL="114300" distR="114300" simplePos="0" relativeHeight="250976768" behindDoc="0" locked="0" layoutInCell="1" allowOverlap="1" wp14:anchorId="3C4BE79D" wp14:editId="1A60B35A">
                <wp:simplePos x="0" y="0"/>
                <wp:positionH relativeFrom="column">
                  <wp:posOffset>2776848</wp:posOffset>
                </wp:positionH>
                <wp:positionV relativeFrom="paragraph">
                  <wp:posOffset>1844410</wp:posOffset>
                </wp:positionV>
                <wp:extent cx="0" cy="266340"/>
                <wp:effectExtent l="76200" t="0" r="57150" b="57785"/>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3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455834" id="Straight Arrow Connector 9" o:spid="_x0000_s1026" type="#_x0000_t32" alt="&quot;&quot;" style="position:absolute;margin-left:218.65pt;margin-top:145.25pt;width:0;height:20.95pt;z-index:25097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" strokecolor="black [3200]" strokeweight="1pt">
                <v:stroke endarrow="block" joinstyle="miter"/>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0906112" behindDoc="0" locked="0" layoutInCell="1" allowOverlap="1" wp14:anchorId="7BD276F6" wp14:editId="6CA69EF7">
                <wp:simplePos x="0" y="0"/>
                <wp:positionH relativeFrom="column">
                  <wp:posOffset>190500</wp:posOffset>
                </wp:positionH>
                <wp:positionV relativeFrom="paragraph">
                  <wp:posOffset>1544955</wp:posOffset>
                </wp:positionV>
                <wp:extent cx="5187950" cy="297180"/>
                <wp:effectExtent l="0" t="0" r="12700" b="2667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297180"/>
                        </a:xfrm>
                        <a:prstGeom prst="rect">
                          <a:avLst/>
                        </a:prstGeom>
                        <a:solidFill>
                          <a:srgbClr val="FFFFFF"/>
                        </a:solidFill>
                        <a:ln w="9525">
                          <a:solidFill>
                            <a:srgbClr val="000000"/>
                          </a:solidFill>
                          <a:miter lim="800000"/>
                          <a:headEnd/>
                          <a:tailEnd/>
                        </a:ln>
                      </wps:spPr>
                      <wps:txbx>
                        <w:txbxContent>
                          <w:p w14:paraId="36DF805C" w14:textId="58A9F520" w:rsidR="00050D82" w:rsidRPr="006B230C" w:rsidRDefault="00050D82" w:rsidP="00050D82">
                            <w:pPr>
                              <w:jc w:val="center"/>
                              <w:rPr>
                                <w:sz w:val="24"/>
                                <w:szCs w:val="24"/>
                              </w:rPr>
                            </w:pPr>
                            <w:r w:rsidRPr="006B230C">
                              <w:rPr>
                                <w:sz w:val="24"/>
                                <w:szCs w:val="24"/>
                              </w:rPr>
                              <w:t>Make referral/request for support to local authorities’ children’s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276F6" id="_x0000_s1039" type="#_x0000_t202" alt="&quot;&quot;" style="position:absolute;margin-left:15pt;margin-top:121.65pt;width:408.5pt;height:23.4pt;z-index:25090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">
                <v:textbox>
                  <w:txbxContent>
                    <w:p w14:paraId="36DF805C" w14:textId="58A9F520" w:rsidR="00050D82" w:rsidRPr="006B230C" w:rsidRDefault="00050D82" w:rsidP="00050D82">
                      <w:pPr>
                        <w:jc w:val="center"/>
                        <w:rPr>
                          <w:sz w:val="24"/>
                          <w:szCs w:val="24"/>
                        </w:rPr>
                      </w:pPr>
                      <w:r w:rsidRPr="006B230C">
                        <w:rPr>
                          <w:sz w:val="24"/>
                          <w:szCs w:val="24"/>
                        </w:rPr>
                        <w:t>Make referral/request for support to local authorities’ children’s services</w:t>
                      </w:r>
                    </w:p>
                  </w:txbxContent>
                </v:textbox>
                <w10:wrap type="square"/>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0845696" behindDoc="0" locked="0" layoutInCell="1" allowOverlap="1" wp14:anchorId="6B8FC0DA" wp14:editId="65EDBE33">
                <wp:simplePos x="0" y="0"/>
                <wp:positionH relativeFrom="column">
                  <wp:posOffset>190500</wp:posOffset>
                </wp:positionH>
                <wp:positionV relativeFrom="paragraph">
                  <wp:posOffset>378460</wp:posOffset>
                </wp:positionV>
                <wp:extent cx="5188585" cy="879475"/>
                <wp:effectExtent l="0" t="0" r="12065" b="1587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8585" cy="879475"/>
                        </a:xfrm>
                        <a:prstGeom prst="rect">
                          <a:avLst/>
                        </a:prstGeom>
                        <a:solidFill>
                          <a:srgbClr val="FFFFFF"/>
                        </a:solidFill>
                        <a:ln w="9525">
                          <a:solidFill>
                            <a:srgbClr val="000000"/>
                          </a:solidFill>
                          <a:miter lim="800000"/>
                          <a:headEnd/>
                          <a:tailEnd/>
                        </a:ln>
                      </wps:spPr>
                      <wps:txbx>
                        <w:txbxContent>
                          <w:p w14:paraId="0E1FA755" w14:textId="402C89BB" w:rsidR="00050D82" w:rsidRPr="006B230C" w:rsidRDefault="00E05DDA" w:rsidP="006B230C">
                            <w:pPr>
                              <w:spacing w:line="240" w:lineRule="auto"/>
                              <w:jc w:val="center"/>
                              <w:rPr>
                                <w:sz w:val="24"/>
                                <w:szCs w:val="24"/>
                              </w:rPr>
                            </w:pPr>
                            <w:r w:rsidRPr="006B230C">
                              <w:rPr>
                                <w:sz w:val="24"/>
                                <w:szCs w:val="24"/>
                              </w:rPr>
                              <w:t>Contact</w:t>
                            </w:r>
                            <w:r w:rsidR="00050D82" w:rsidRPr="006B230C">
                              <w:rPr>
                                <w:sz w:val="24"/>
                                <w:szCs w:val="24"/>
                              </w:rPr>
                              <w:t xml:space="preserve"> Kent and Medway</w:t>
                            </w:r>
                            <w:r w:rsidRPr="006B230C">
                              <w:rPr>
                                <w:sz w:val="24"/>
                                <w:szCs w:val="24"/>
                              </w:rPr>
                              <w:t xml:space="preserve"> Sexual </w:t>
                            </w:r>
                            <w:r w:rsidR="00050D82" w:rsidRPr="006B230C">
                              <w:rPr>
                                <w:sz w:val="24"/>
                                <w:szCs w:val="24"/>
                              </w:rPr>
                              <w:t>Assault</w:t>
                            </w:r>
                            <w:r w:rsidRPr="006B230C">
                              <w:rPr>
                                <w:sz w:val="24"/>
                                <w:szCs w:val="24"/>
                              </w:rPr>
                              <w:t xml:space="preserve"> Referral Centre</w:t>
                            </w:r>
                            <w:r w:rsidR="00050D82" w:rsidRPr="006B230C">
                              <w:rPr>
                                <w:sz w:val="24"/>
                                <w:szCs w:val="24"/>
                              </w:rPr>
                              <w:t xml:space="preserve"> (SARC)</w:t>
                            </w:r>
                          </w:p>
                          <w:p w14:paraId="3F39CB3B" w14:textId="5C0E14ED" w:rsidR="00E05DDA" w:rsidRPr="006B230C" w:rsidRDefault="00050D82" w:rsidP="006B230C">
                            <w:pPr>
                              <w:spacing w:line="240" w:lineRule="auto"/>
                              <w:jc w:val="center"/>
                              <w:rPr>
                                <w:sz w:val="24"/>
                                <w:szCs w:val="24"/>
                              </w:rPr>
                            </w:pPr>
                            <w:r w:rsidRPr="006B230C">
                              <w:rPr>
                                <w:sz w:val="24"/>
                                <w:szCs w:val="24"/>
                              </w:rPr>
                              <w:t xml:space="preserve"> 01622 72 64 61</w:t>
                            </w:r>
                            <w:r w:rsidR="00FD2626">
                              <w:rPr>
                                <w:sz w:val="24"/>
                                <w:szCs w:val="24"/>
                              </w:rPr>
                              <w:t xml:space="preserve"> (weekdays, 9am to 5pm) </w:t>
                            </w:r>
                          </w:p>
                          <w:p w14:paraId="7DA744CD" w14:textId="29A64491" w:rsidR="00050D82" w:rsidRPr="006B230C" w:rsidRDefault="00050D82" w:rsidP="006B230C">
                            <w:pPr>
                              <w:spacing w:line="240" w:lineRule="auto"/>
                              <w:jc w:val="center"/>
                              <w:rPr>
                                <w:sz w:val="24"/>
                                <w:szCs w:val="24"/>
                              </w:rPr>
                            </w:pPr>
                            <w:r w:rsidRPr="006B230C">
                              <w:rPr>
                                <w:sz w:val="24"/>
                                <w:szCs w:val="24"/>
                              </w:rPr>
                              <w:t xml:space="preserve">0800 133 7432 (out of hours)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C0DA" id="_x0000_s1040" type="#_x0000_t202" alt="&quot;&quot;" style="position:absolute;margin-left:15pt;margin-top:29.8pt;width:408.55pt;height:69.25pt;z-index:25084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">
                <v:textbox>
                  <w:txbxContent>
                    <w:p w14:paraId="0E1FA755" w14:textId="402C89BB" w:rsidR="00050D82" w:rsidRPr="006B230C" w:rsidRDefault="00E05DDA" w:rsidP="006B230C">
                      <w:pPr>
                        <w:spacing w:line="240" w:lineRule="auto"/>
                        <w:jc w:val="center"/>
                        <w:rPr>
                          <w:sz w:val="24"/>
                          <w:szCs w:val="24"/>
                        </w:rPr>
                      </w:pPr>
                      <w:r w:rsidRPr="006B230C">
                        <w:rPr>
                          <w:sz w:val="24"/>
                          <w:szCs w:val="24"/>
                        </w:rPr>
                        <w:t>Contact</w:t>
                      </w:r>
                      <w:r w:rsidR="00050D82" w:rsidRPr="006B230C">
                        <w:rPr>
                          <w:sz w:val="24"/>
                          <w:szCs w:val="24"/>
                        </w:rPr>
                        <w:t xml:space="preserve"> Kent and Medway</w:t>
                      </w:r>
                      <w:r w:rsidRPr="006B230C">
                        <w:rPr>
                          <w:sz w:val="24"/>
                          <w:szCs w:val="24"/>
                        </w:rPr>
                        <w:t xml:space="preserve"> Sexual </w:t>
                      </w:r>
                      <w:r w:rsidR="00050D82" w:rsidRPr="006B230C">
                        <w:rPr>
                          <w:sz w:val="24"/>
                          <w:szCs w:val="24"/>
                        </w:rPr>
                        <w:t>Assault</w:t>
                      </w:r>
                      <w:r w:rsidRPr="006B230C">
                        <w:rPr>
                          <w:sz w:val="24"/>
                          <w:szCs w:val="24"/>
                        </w:rPr>
                        <w:t xml:space="preserve"> Referral Centre</w:t>
                      </w:r>
                      <w:r w:rsidR="00050D82" w:rsidRPr="006B230C">
                        <w:rPr>
                          <w:sz w:val="24"/>
                          <w:szCs w:val="24"/>
                        </w:rPr>
                        <w:t xml:space="preserve"> (SARC)</w:t>
                      </w:r>
                    </w:p>
                    <w:p w14:paraId="3F39CB3B" w14:textId="5C0E14ED" w:rsidR="00E05DDA" w:rsidRPr="006B230C" w:rsidRDefault="00050D82" w:rsidP="006B230C">
                      <w:pPr>
                        <w:spacing w:line="240" w:lineRule="auto"/>
                        <w:jc w:val="center"/>
                        <w:rPr>
                          <w:sz w:val="24"/>
                          <w:szCs w:val="24"/>
                        </w:rPr>
                      </w:pPr>
                      <w:r w:rsidRPr="006B230C">
                        <w:rPr>
                          <w:sz w:val="24"/>
                          <w:szCs w:val="24"/>
                        </w:rPr>
                        <w:t xml:space="preserve"> 01622 72 64 61</w:t>
                      </w:r>
                      <w:r w:rsidR="00FD2626">
                        <w:rPr>
                          <w:sz w:val="24"/>
                          <w:szCs w:val="24"/>
                        </w:rPr>
                        <w:t xml:space="preserve"> (weekdays, 9am to 5pm) </w:t>
                      </w:r>
                    </w:p>
                    <w:p w14:paraId="7DA744CD" w14:textId="29A64491" w:rsidR="00050D82" w:rsidRPr="006B230C" w:rsidRDefault="00050D82" w:rsidP="006B230C">
                      <w:pPr>
                        <w:spacing w:line="240" w:lineRule="auto"/>
                        <w:jc w:val="center"/>
                        <w:rPr>
                          <w:sz w:val="24"/>
                          <w:szCs w:val="24"/>
                        </w:rPr>
                      </w:pPr>
                      <w:r w:rsidRPr="006B230C">
                        <w:rPr>
                          <w:sz w:val="24"/>
                          <w:szCs w:val="24"/>
                        </w:rPr>
                        <w:t xml:space="preserve">0800 133 7432 (out of hours) </w:t>
                      </w:r>
                    </w:p>
                  </w:txbxContent>
                </v:textbox>
                <w10:wrap type="square"/>
              </v:shape>
            </w:pict>
          </mc:Fallback>
        </mc:AlternateContent>
      </w:r>
      <w:r w:rsidR="006B230C" w:rsidRPr="00E05DDA">
        <w:rPr>
          <w:rFonts w:eastAsia="Times New Roman" w:cs="Arial"/>
          <w:b/>
          <w:bCs/>
          <w:noProof/>
          <w:sz w:val="24"/>
          <w:szCs w:val="24"/>
          <w:lang w:eastAsia="en-GB"/>
        </w:rPr>
        <mc:AlternateContent>
          <mc:Choice Requires="wps">
            <w:drawing>
              <wp:anchor distT="45720" distB="45720" distL="114300" distR="114300" simplePos="0" relativeHeight="252221952" behindDoc="0" locked="0" layoutInCell="1" allowOverlap="1" wp14:anchorId="7475FFBE" wp14:editId="133EA933">
                <wp:simplePos x="0" y="0"/>
                <wp:positionH relativeFrom="column">
                  <wp:posOffset>1652270</wp:posOffset>
                </wp:positionH>
                <wp:positionV relativeFrom="paragraph">
                  <wp:posOffset>5371275</wp:posOffset>
                </wp:positionV>
                <wp:extent cx="1258570" cy="427355"/>
                <wp:effectExtent l="0" t="0" r="17780" b="10795"/>
                <wp:wrapSquare wrapText="bothSides"/>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427355"/>
                        </a:xfrm>
                        <a:prstGeom prst="rect">
                          <a:avLst/>
                        </a:prstGeom>
                        <a:solidFill>
                          <a:srgbClr val="FFFFFF"/>
                        </a:solidFill>
                        <a:ln w="9525">
                          <a:solidFill>
                            <a:srgbClr val="000000"/>
                          </a:solidFill>
                          <a:miter lim="800000"/>
                          <a:headEnd/>
                          <a:tailEnd/>
                        </a:ln>
                      </wps:spPr>
                      <wps:txbx>
                        <w:txbxContent>
                          <w:p w14:paraId="29CC6BF7" w14:textId="1CF08DC4" w:rsidR="006B230C" w:rsidRDefault="006B230C" w:rsidP="006B230C">
                            <w:pPr>
                              <w:jc w:val="center"/>
                            </w:pPr>
                            <w:r>
                              <w:t xml:space="preserve">CSA examination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5FFBE" id="_x0000_s1041" type="#_x0000_t202" alt="&quot;&quot;" style="position:absolute;margin-left:130.1pt;margin-top:422.95pt;width:99.1pt;height:33.65pt;z-index:25222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">
                <v:textbox>
                  <w:txbxContent>
                    <w:p w14:paraId="29CC6BF7" w14:textId="1CF08DC4" w:rsidR="006B230C" w:rsidRDefault="006B230C" w:rsidP="006B230C">
                      <w:pPr>
                        <w:jc w:val="center"/>
                      </w:pPr>
                      <w:r>
                        <w:t xml:space="preserve">CSA examination </w:t>
                      </w:r>
                      <w:r>
                        <w:t xml:space="preserve"> </w:t>
                      </w:r>
                    </w:p>
                  </w:txbxContent>
                </v:textbox>
                <w10:wrap type="square"/>
              </v:shape>
            </w:pict>
          </mc:Fallback>
        </mc:AlternateContent>
      </w:r>
      <w:r w:rsidR="006B230C">
        <w:rPr>
          <w:noProof/>
        </w:rPr>
        <mc:AlternateContent>
          <mc:Choice Requires="wps">
            <w:drawing>
              <wp:anchor distT="0" distB="0" distL="114300" distR="114300" simplePos="0" relativeHeight="252175872" behindDoc="0" locked="0" layoutInCell="1" allowOverlap="1" wp14:anchorId="16BFD868" wp14:editId="027ECE79">
                <wp:simplePos x="0" y="0"/>
                <wp:positionH relativeFrom="column">
                  <wp:posOffset>2252288</wp:posOffset>
                </wp:positionH>
                <wp:positionV relativeFrom="paragraph">
                  <wp:posOffset>5081913</wp:posOffset>
                </wp:positionV>
                <wp:extent cx="0" cy="266065"/>
                <wp:effectExtent l="76200" t="0" r="57150" b="57785"/>
                <wp:wrapNone/>
                <wp:docPr id="29" name="Straight Arrow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06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31D2DD" id="Straight Arrow Connector 29" o:spid="_x0000_s1026" type="#_x0000_t32" alt="&quot;&quot;" style="position:absolute;margin-left:177.35pt;margin-top:400.15pt;width:0;height:20.95pt;z-index:25217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" strokecolor="black [3200]" strokeweight="1pt">
                <v:stroke endarrow="block" joinstyle="miter"/>
              </v:shape>
            </w:pict>
          </mc:Fallback>
        </mc:AlternateContent>
      </w:r>
      <w:r w:rsidR="00050D82">
        <w:rPr>
          <w:noProof/>
        </w:rPr>
        <mc:AlternateContent>
          <mc:Choice Requires="wps">
            <w:drawing>
              <wp:anchor distT="0" distB="0" distL="114300" distR="114300" simplePos="0" relativeHeight="250850816" behindDoc="0" locked="0" layoutInCell="1" allowOverlap="1" wp14:anchorId="789DB506" wp14:editId="55C3AA9C">
                <wp:simplePos x="0" y="0"/>
                <wp:positionH relativeFrom="column">
                  <wp:posOffset>2759974</wp:posOffset>
                </wp:positionH>
                <wp:positionV relativeFrom="paragraph">
                  <wp:posOffset>1257935</wp:posOffset>
                </wp:positionV>
                <wp:extent cx="0" cy="266340"/>
                <wp:effectExtent l="76200" t="0" r="57150" b="5778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3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32C483" id="Straight Arrow Connector 7" o:spid="_x0000_s1026" type="#_x0000_t32" alt="&quot;&quot;" style="position:absolute;margin-left:217.3pt;margin-top:99.05pt;width:0;height:20.95pt;z-index:25085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" strokecolor="black [3200]" strokeweight="1pt">
                <v:stroke endarrow="block" joinstyle="miter"/>
              </v:shape>
            </w:pict>
          </mc:Fallback>
        </mc:AlternateContent>
      </w:r>
      <w:r w:rsidR="00E05DDA">
        <w:rPr>
          <w:noProof/>
        </w:rPr>
        <mc:AlternateContent>
          <mc:Choice Requires="wps">
            <w:drawing>
              <wp:anchor distT="0" distB="0" distL="114300" distR="114300" simplePos="0" relativeHeight="251662336" behindDoc="0" locked="0" layoutInCell="1" allowOverlap="1" wp14:anchorId="06AF9D0A" wp14:editId="4E74F46C">
                <wp:simplePos x="0" y="0"/>
                <wp:positionH relativeFrom="column">
                  <wp:posOffset>2769079</wp:posOffset>
                </wp:positionH>
                <wp:positionV relativeFrom="paragraph">
                  <wp:posOffset>113102</wp:posOffset>
                </wp:positionV>
                <wp:extent cx="0" cy="266340"/>
                <wp:effectExtent l="76200" t="0" r="57150" b="57785"/>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3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57C8F5" id="Straight Arrow Connector 5" o:spid="_x0000_s1026" type="#_x0000_t32" alt="&quot;&quot;" style="position:absolute;margin-left:218.05pt;margin-top:8.9pt;width:0;height:20.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" strokecolor="black [3200]" strokeweight="1pt">
                <v:stroke endarrow="block" joinstyle="miter"/>
              </v:shape>
            </w:pict>
          </mc:Fallback>
        </mc:AlternateContent>
      </w:r>
    </w:p>
    <w:sectPr w:rsidR="00E05DDA" w:rsidRPr="00AB6278">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2E1F7E07" w14:textId="44739E67" w:rsidR="009738EA" w:rsidRDefault="009738EA">
      <w:pPr>
        <w:pStyle w:val="FootnoteText"/>
      </w:pPr>
      <w:r>
        <w:rPr>
          <w:rStyle w:val="FootnoteReference"/>
        </w:rPr>
        <w:footnoteRef/>
      </w:r>
      <w:r>
        <w:t xml:space="preserve"> </w:t>
      </w:r>
      <w:hyperlink r:id="rId1" w:history="1">
        <w:r w:rsidRPr="00485054">
          <w:rPr>
            <w:rStyle w:val="Hyperlink"/>
          </w:rPr>
          <w:t>https://www.kscmp.org.uk/procedures/kent-and-medway-safeguarding-procedures</w:t>
        </w:r>
      </w:hyperlink>
      <w:r>
        <w:t xml:space="preserve"> </w:t>
      </w:r>
    </w:p>
  </w:footnote>
  <w:footnote w:id="2">
    <w:p w14:paraId="501EE8D9" w14:textId="27D31F02" w:rsidR="004D330E" w:rsidRDefault="004D330E">
      <w:pPr>
        <w:pStyle w:val="FootnoteText"/>
      </w:pPr>
      <w:r>
        <w:rPr>
          <w:rStyle w:val="FootnoteReference"/>
        </w:rPr>
        <w:footnoteRef/>
      </w:r>
      <w:r>
        <w:t xml:space="preserve"> </w:t>
      </w:r>
      <w:hyperlink r:id="rId2" w:history="1">
        <w:r>
          <w:rPr>
            <w:rStyle w:val="Hyperlink"/>
          </w:rPr>
          <w:t>Serious Crime Act 2015 (legislation.gov.uk)</w:t>
        </w:r>
      </w:hyperlink>
      <w:r>
        <w:t xml:space="preserve"> </w:t>
      </w:r>
    </w:p>
  </w:footnote>
  <w:footnote w:id="3">
    <w:p w14:paraId="2AEE82C5" w14:textId="1B0B838C" w:rsidR="004D330E" w:rsidRDefault="004D330E">
      <w:pPr>
        <w:pStyle w:val="FootnoteText"/>
      </w:pPr>
      <w:r>
        <w:rPr>
          <w:rStyle w:val="FootnoteReference"/>
        </w:rPr>
        <w:footnoteRef/>
      </w:r>
      <w:r>
        <w:t xml:space="preserve"> </w:t>
      </w:r>
      <w:hyperlink r:id="rId3" w:history="1">
        <w:r>
          <w:rPr>
            <w:rStyle w:val="Hyperlink"/>
          </w:rPr>
          <w:t>Female Genital Mutilation Act 2003 (legislation.gov.uk)</w:t>
        </w:r>
      </w:hyperlink>
      <w:r>
        <w:t xml:space="preserve"> </w:t>
      </w:r>
    </w:p>
  </w:footnote>
  <w:footnote w:id="4">
    <w:p w14:paraId="6E35AE0F" w14:textId="225B9840" w:rsidR="004D330E" w:rsidRPr="004D330E" w:rsidRDefault="004D330E">
      <w:pPr>
        <w:pStyle w:val="FootnoteText"/>
        <w:rPr>
          <w:sz w:val="24"/>
          <w:szCs w:val="24"/>
        </w:rPr>
      </w:pPr>
      <w:r>
        <w:rPr>
          <w:rStyle w:val="FootnoteReference"/>
        </w:rPr>
        <w:footnoteRef/>
      </w:r>
      <w:r>
        <w:t xml:space="preserve"> </w:t>
      </w:r>
      <w:hyperlink r:id="rId4" w:history="1">
        <w:r w:rsidRPr="004D330E">
          <w:rPr>
            <w:rStyle w:val="Hyperlink"/>
            <w:sz w:val="24"/>
            <w:szCs w:val="24"/>
          </w:rPr>
          <w:t>Female Genital Mutilation Act 2003 (legislation.gov.uk)</w:t>
        </w:r>
      </w:hyperlink>
      <w:r w:rsidRPr="004D330E">
        <w:rPr>
          <w:sz w:val="24"/>
          <w:szCs w:val="24"/>
        </w:rPr>
        <w:t xml:space="preserve"> </w:t>
      </w:r>
    </w:p>
  </w:footnote>
  <w:footnote w:id="5">
    <w:p w14:paraId="587C7285" w14:textId="1B145D52" w:rsidR="004D330E" w:rsidRDefault="004D330E">
      <w:pPr>
        <w:pStyle w:val="FootnoteText"/>
      </w:pPr>
      <w:r w:rsidRPr="004D330E">
        <w:rPr>
          <w:rStyle w:val="FootnoteReference"/>
          <w:sz w:val="24"/>
          <w:szCs w:val="24"/>
        </w:rPr>
        <w:footnoteRef/>
      </w:r>
      <w:r w:rsidRPr="004D330E">
        <w:rPr>
          <w:sz w:val="24"/>
          <w:szCs w:val="24"/>
        </w:rPr>
        <w:t xml:space="preserve"> </w:t>
      </w:r>
      <w:hyperlink r:id="rId5" w:history="1">
        <w:r w:rsidRPr="004D330E">
          <w:rPr>
            <w:rStyle w:val="Hyperlink"/>
            <w:sz w:val="24"/>
            <w:szCs w:val="24"/>
          </w:rPr>
          <w:t>http://www.beechhousesarc.org/</w:t>
        </w:r>
      </w:hyperlink>
      <w:r>
        <w:rPr>
          <w:sz w:val="24"/>
          <w:szCs w:val="24"/>
        </w:rPr>
        <w:t xml:space="preserve"> </w:t>
      </w:r>
    </w:p>
  </w:footnote>
  <w:footnote w:id="6">
    <w:p w14:paraId="0FDDF3A5" w14:textId="578D63D1" w:rsidR="00135A28" w:rsidRDefault="00135A28">
      <w:pPr>
        <w:pStyle w:val="FootnoteText"/>
      </w:pPr>
      <w:r>
        <w:rPr>
          <w:rStyle w:val="FootnoteReference"/>
        </w:rPr>
        <w:footnoteRef/>
      </w:r>
      <w:r>
        <w:t xml:space="preserve"> </w:t>
      </w:r>
      <w:hyperlink r:id="rId6" w:history="1">
        <w:r>
          <w:rPr>
            <w:rStyle w:val="Hyperlink"/>
          </w:rPr>
          <w:t>Operational-procedures-and-equipment-for-clinical-facilities-in-SARCs-FFLM-Nov-19.pdf</w:t>
        </w:r>
      </w:hyperlink>
      <w:r>
        <w:t xml:space="preserve"> </w:t>
      </w:r>
    </w:p>
  </w:footnote>
  <w:footnote w:id="7">
    <w:p w14:paraId="25699BB9" w14:textId="30E53AE2" w:rsidR="00135A28" w:rsidRDefault="00135A28">
      <w:pPr>
        <w:pStyle w:val="FootnoteText"/>
      </w:pPr>
      <w:r>
        <w:rPr>
          <w:rStyle w:val="FootnoteReference"/>
        </w:rPr>
        <w:footnoteRef/>
      </w:r>
      <w:r>
        <w:t xml:space="preserve"> </w:t>
      </w:r>
      <w:hyperlink r:id="rId7" w:history="1">
        <w:r w:rsidRPr="00E9478C">
          <w:rPr>
            <w:rStyle w:val="Hyperlink"/>
          </w:rPr>
          <w:t>https://www.kscmp.org.uk/procedures/kent-and-medway-safeguarding-procedures</w:t>
        </w:r>
      </w:hyperlink>
      <w:r>
        <w:t xml:space="preserve"> </w:t>
      </w:r>
    </w:p>
  </w:footnote>
  <w:footnote w:id="8">
    <w:p w14:paraId="4DB03049" w14:textId="23B673D0" w:rsidR="00135A28" w:rsidRDefault="00135A28">
      <w:pPr>
        <w:pStyle w:val="FootnoteText"/>
      </w:pPr>
      <w:r>
        <w:rPr>
          <w:rStyle w:val="FootnoteReference"/>
        </w:rPr>
        <w:footnoteRef/>
      </w:r>
      <w:r>
        <w:t xml:space="preserve"> </w:t>
      </w:r>
      <w:hyperlink r:id="rId8" w:history="1">
        <w:r w:rsidRPr="00E9478C">
          <w:rPr>
            <w:rStyle w:val="Hyperlink"/>
          </w:rPr>
          <w:t>https://www.medwayscp.org.uk/mscb/info/5/mscb-1/30/resolving-professional-differences-escalation-policy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27638"/>
    <w:multiLevelType w:val="hybridMultilevel"/>
    <w:tmpl w:val="28B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42E47"/>
    <w:multiLevelType w:val="hybridMultilevel"/>
    <w:tmpl w:val="34F2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63AFD"/>
    <w:multiLevelType w:val="hybridMultilevel"/>
    <w:tmpl w:val="67C67A7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6"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778EF"/>
    <w:multiLevelType w:val="hybridMultilevel"/>
    <w:tmpl w:val="812E68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488028E3"/>
    <w:multiLevelType w:val="hybridMultilevel"/>
    <w:tmpl w:val="69E29D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48AB7B84"/>
    <w:multiLevelType w:val="hybridMultilevel"/>
    <w:tmpl w:val="9308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3146AAC"/>
    <w:multiLevelType w:val="hybridMultilevel"/>
    <w:tmpl w:val="4550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F853801"/>
    <w:multiLevelType w:val="hybridMultilevel"/>
    <w:tmpl w:val="956E407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61A5439D"/>
    <w:multiLevelType w:val="hybridMultilevel"/>
    <w:tmpl w:val="3DB2696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659A1714"/>
    <w:multiLevelType w:val="hybridMultilevel"/>
    <w:tmpl w:val="413AAC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6DB32A76"/>
    <w:multiLevelType w:val="hybridMultilevel"/>
    <w:tmpl w:val="63BA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1058111">
    <w:abstractNumId w:val="8"/>
  </w:num>
  <w:num w:numId="2" w16cid:durableId="1781531497">
    <w:abstractNumId w:val="7"/>
  </w:num>
  <w:num w:numId="3" w16cid:durableId="247345754">
    <w:abstractNumId w:val="6"/>
  </w:num>
  <w:num w:numId="4" w16cid:durableId="988679276">
    <w:abstractNumId w:val="22"/>
  </w:num>
  <w:num w:numId="5" w16cid:durableId="1803307745">
    <w:abstractNumId w:val="4"/>
  </w:num>
  <w:num w:numId="6" w16cid:durableId="37242408">
    <w:abstractNumId w:val="13"/>
  </w:num>
  <w:num w:numId="7" w16cid:durableId="538013079">
    <w:abstractNumId w:val="9"/>
  </w:num>
  <w:num w:numId="8" w16cid:durableId="1745368540">
    <w:abstractNumId w:val="0"/>
  </w:num>
  <w:num w:numId="9" w16cid:durableId="571697440">
    <w:abstractNumId w:val="23"/>
  </w:num>
  <w:num w:numId="10" w16cid:durableId="119105890">
    <w:abstractNumId w:val="24"/>
  </w:num>
  <w:num w:numId="11" w16cid:durableId="497769753">
    <w:abstractNumId w:val="15"/>
  </w:num>
  <w:num w:numId="12" w16cid:durableId="568803545">
    <w:abstractNumId w:val="5"/>
  </w:num>
  <w:num w:numId="13" w16cid:durableId="2050062999">
    <w:abstractNumId w:val="21"/>
  </w:num>
  <w:num w:numId="14" w16cid:durableId="1094132735">
    <w:abstractNumId w:val="5"/>
  </w:num>
  <w:num w:numId="15" w16cid:durableId="899290510">
    <w:abstractNumId w:val="18"/>
  </w:num>
  <w:num w:numId="16" w16cid:durableId="696731897">
    <w:abstractNumId w:val="12"/>
  </w:num>
  <w:num w:numId="17" w16cid:durableId="1844859140">
    <w:abstractNumId w:val="14"/>
  </w:num>
  <w:num w:numId="18" w16cid:durableId="837378907">
    <w:abstractNumId w:val="19"/>
  </w:num>
  <w:num w:numId="19" w16cid:durableId="325669296">
    <w:abstractNumId w:val="2"/>
  </w:num>
  <w:num w:numId="20" w16cid:durableId="1435444216">
    <w:abstractNumId w:val="1"/>
  </w:num>
  <w:num w:numId="21" w16cid:durableId="1336882294">
    <w:abstractNumId w:val="11"/>
  </w:num>
  <w:num w:numId="22" w16cid:durableId="993147115">
    <w:abstractNumId w:val="17"/>
  </w:num>
  <w:num w:numId="23" w16cid:durableId="1474714331">
    <w:abstractNumId w:val="16"/>
  </w:num>
  <w:num w:numId="24" w16cid:durableId="935358732">
    <w:abstractNumId w:val="3"/>
  </w:num>
  <w:num w:numId="25" w16cid:durableId="925189239">
    <w:abstractNumId w:val="10"/>
  </w:num>
  <w:num w:numId="26" w16cid:durableId="1973558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31998"/>
    <w:rsid w:val="00035C13"/>
    <w:rsid w:val="00050D82"/>
    <w:rsid w:val="00061122"/>
    <w:rsid w:val="00075FE9"/>
    <w:rsid w:val="0008512E"/>
    <w:rsid w:val="000D1316"/>
    <w:rsid w:val="000E4F77"/>
    <w:rsid w:val="000F073C"/>
    <w:rsid w:val="00135A28"/>
    <w:rsid w:val="0018089D"/>
    <w:rsid w:val="001A1A27"/>
    <w:rsid w:val="001C189B"/>
    <w:rsid w:val="001D50A0"/>
    <w:rsid w:val="002659DB"/>
    <w:rsid w:val="002777C5"/>
    <w:rsid w:val="002F22DD"/>
    <w:rsid w:val="00320A4C"/>
    <w:rsid w:val="003A402F"/>
    <w:rsid w:val="003A6B64"/>
    <w:rsid w:val="00412F14"/>
    <w:rsid w:val="004363A5"/>
    <w:rsid w:val="004556A5"/>
    <w:rsid w:val="00472126"/>
    <w:rsid w:val="004C3086"/>
    <w:rsid w:val="004D07A9"/>
    <w:rsid w:val="004D330E"/>
    <w:rsid w:val="005771B7"/>
    <w:rsid w:val="00586BB1"/>
    <w:rsid w:val="005C5520"/>
    <w:rsid w:val="005E576A"/>
    <w:rsid w:val="005F4986"/>
    <w:rsid w:val="0063201C"/>
    <w:rsid w:val="00670F73"/>
    <w:rsid w:val="00691830"/>
    <w:rsid w:val="006B230C"/>
    <w:rsid w:val="006E3954"/>
    <w:rsid w:val="00761396"/>
    <w:rsid w:val="00775647"/>
    <w:rsid w:val="007920D9"/>
    <w:rsid w:val="007A6323"/>
    <w:rsid w:val="007C7219"/>
    <w:rsid w:val="007E21B3"/>
    <w:rsid w:val="00805F28"/>
    <w:rsid w:val="00817A5C"/>
    <w:rsid w:val="008347E9"/>
    <w:rsid w:val="00844239"/>
    <w:rsid w:val="00880562"/>
    <w:rsid w:val="00897F4C"/>
    <w:rsid w:val="008D3D6E"/>
    <w:rsid w:val="008E20A7"/>
    <w:rsid w:val="00927638"/>
    <w:rsid w:val="009738EA"/>
    <w:rsid w:val="00A31959"/>
    <w:rsid w:val="00A71F81"/>
    <w:rsid w:val="00A757DE"/>
    <w:rsid w:val="00A77969"/>
    <w:rsid w:val="00AA7174"/>
    <w:rsid w:val="00AB6278"/>
    <w:rsid w:val="00B6341B"/>
    <w:rsid w:val="00B946A4"/>
    <w:rsid w:val="00B979A7"/>
    <w:rsid w:val="00C16C2E"/>
    <w:rsid w:val="00C92F91"/>
    <w:rsid w:val="00CC6C4C"/>
    <w:rsid w:val="00D068E6"/>
    <w:rsid w:val="00D56B50"/>
    <w:rsid w:val="00D674E8"/>
    <w:rsid w:val="00D814FC"/>
    <w:rsid w:val="00DB0717"/>
    <w:rsid w:val="00DC5D4A"/>
    <w:rsid w:val="00DF6339"/>
    <w:rsid w:val="00DF76B9"/>
    <w:rsid w:val="00E05DDA"/>
    <w:rsid w:val="00E36E64"/>
    <w:rsid w:val="00E472C9"/>
    <w:rsid w:val="00E83BCB"/>
    <w:rsid w:val="00E95F32"/>
    <w:rsid w:val="00F20B3B"/>
    <w:rsid w:val="00F81CD3"/>
    <w:rsid w:val="00F908EE"/>
    <w:rsid w:val="00FD2626"/>
    <w:rsid w:val="00FE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78"/>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FootnoteText">
    <w:name w:val="footnote text"/>
    <w:basedOn w:val="Normal"/>
    <w:link w:val="FootnoteTextChar"/>
    <w:uiPriority w:val="99"/>
    <w:semiHidden/>
    <w:unhideWhenUsed/>
    <w:rsid w:val="004D3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30E"/>
    <w:rPr>
      <w:sz w:val="20"/>
      <w:szCs w:val="20"/>
    </w:rPr>
  </w:style>
  <w:style w:type="character" w:styleId="FootnoteReference">
    <w:name w:val="footnote reference"/>
    <w:basedOn w:val="DefaultParagraphFont"/>
    <w:uiPriority w:val="99"/>
    <w:semiHidden/>
    <w:unhideWhenUsed/>
    <w:rsid w:val="004D3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scmp.org.uk/guidance/worried-about-a-child" TargetMode="External"/><Relationship Id="rId18" Type="http://schemas.openxmlformats.org/officeDocument/2006/relationships/hyperlink" Target="https://fflm.ac.uk/resources/publications/recommendations-for-the-collection-of-forensic-specimens-from-complainants-and-suspec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216046/dh_118041.pdf" TargetMode="External"/><Relationship Id="rId7" Type="http://schemas.openxmlformats.org/officeDocument/2006/relationships/endnotes" Target="endnotes.xml"/><Relationship Id="rId12" Type="http://schemas.openxmlformats.org/officeDocument/2006/relationships/hyperlink" Target="https://www.rcpch.ac.uk/shop-publications/physical-signs-child-sexual-abuse-evidence-based-review" TargetMode="External"/><Relationship Id="rId17" Type="http://schemas.openxmlformats.org/officeDocument/2006/relationships/hyperlink" Target="https://childprotection.rcpch.ac.uk/resources/physical-signs-of-child-sexual-abu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cpch.ac.uk/sites/default/files/Service_Specification_for_the_clinical_evaluation_of_children_and_young_people_who_may_have_been_sexually_abused._September_2015.pdf" TargetMode="External"/><Relationship Id="rId20" Type="http://schemas.openxmlformats.org/officeDocument/2006/relationships/hyperlink" Target="https://childprotection.rcpch.ac.uk/resources/physical-signs-of-child-sexual-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flm.ac.uk/resources/publications/recommendations-for-the-collection-of-forensic-specimens-from-complainants-and-suspects/" TargetMode="External"/><Relationship Id="rId23" Type="http://schemas.openxmlformats.org/officeDocument/2006/relationships/hyperlink" Target="https://assets.publishing.service.gov.uk/government/uploads/system/uploads/attachment_data/file/1016817/6.7166_HO_FBIS_BN_O__Leaflet_A4_FINAL_080321_WEB.pdf" TargetMode="External"/><Relationship Id="rId10" Type="http://schemas.openxmlformats.org/officeDocument/2006/relationships/hyperlink" Target="mailto:kscmp@kent.gov.uk" TargetMode="External"/><Relationship Id="rId19" Type="http://schemas.openxmlformats.org/officeDocument/2006/relationships/hyperlink" Target="https://www.rcpch.ac.uk/sites/default/files/Service_Specification_for_the_clinical_evaluation_of_children_and_young_people_who_may_have_been_sexually_abused._September_201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dwayscp.org.uk/mscb/info/5/mscb-1/34/worried-child" TargetMode="External"/><Relationship Id="rId22" Type="http://schemas.openxmlformats.org/officeDocument/2006/relationships/hyperlink" Target="http://www.rcpch.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edwayscp.org.uk/mscb/info/5/mscb-1/30/resolving-professional-differences-escalation-policy" TargetMode="External"/><Relationship Id="rId3" Type="http://schemas.openxmlformats.org/officeDocument/2006/relationships/hyperlink" Target="https://www.legislation.gov.uk/ukpga/2003/31" TargetMode="External"/><Relationship Id="rId7" Type="http://schemas.openxmlformats.org/officeDocument/2006/relationships/hyperlink" Target="https://www.kscmp.org.uk/procedures/kent-and-medway-safeguarding-procedures" TargetMode="External"/><Relationship Id="rId2" Type="http://schemas.openxmlformats.org/officeDocument/2006/relationships/hyperlink" Target="https://www.legislation.gov.uk/ukpga/2015/9/contents/enacted" TargetMode="External"/><Relationship Id="rId1" Type="http://schemas.openxmlformats.org/officeDocument/2006/relationships/hyperlink" Target="https://www.kscmp.org.uk/procedures/kent-and-medway-safeguarding-procedures" TargetMode="External"/><Relationship Id="rId6" Type="http://schemas.openxmlformats.org/officeDocument/2006/relationships/hyperlink" Target="https://fflm.ac.uk/wp-content/uploads/2019/12/Operational-procedures-and-equipment-for-clinical-facilities-in-SARCs-FFLM-Nov-19.pdf" TargetMode="External"/><Relationship Id="rId5" Type="http://schemas.openxmlformats.org/officeDocument/2006/relationships/hyperlink" Target="http://www.beechhousesarc.org/" TargetMode="External"/><Relationship Id="rId4" Type="http://schemas.openxmlformats.org/officeDocument/2006/relationships/hyperlink" Target="https://www.legislation.gov.uk/ukpga/200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FB77-7915-42BE-9C02-2E4ADCB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10</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Catherine Hampson - ST SPRCA</cp:lastModifiedBy>
  <cp:revision>9</cp:revision>
  <dcterms:created xsi:type="dcterms:W3CDTF">2021-03-10T20:54:00Z</dcterms:created>
  <dcterms:modified xsi:type="dcterms:W3CDTF">2022-09-01T15:13:00Z</dcterms:modified>
</cp:coreProperties>
</file>